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oter2.xml" ContentType="application/vnd.openxmlformats-officedocument.wordprocessingml.footer+xml"/>
  <Override PartName="/word/fontTable.xml" ContentType="application/vnd.openxmlformats-officedocument.wordprocessingml.fontTable+xml"/>
  <Override PartName="/word/endnotes.xml" ContentType="application/vnd.openxmlformats-officedocument.wordprocessingml.endnotes+xml"/>
  <Override PartName="/word/numbering.xml" ContentType="application/vnd.openxmlformats-officedocument.wordprocessingml.numbering+xml"/>
  <Override PartName="/word/webSettings.xml" ContentType="application/vnd.openxmlformats-officedocument.wordprocessingml.webSettings+xml"/>
  <Override PartName="/docProps/app.xml" ContentType="application/vnd.openxmlformats-officedocument.extended-properties+xml"/>
  <Override PartName="/word/footnotes.xml" ContentType="application/vnd.openxmlformats-officedocument.wordprocessingml.footnotes+xml"/>
  <Override PartName="/word/settings.xml" ContentType="application/vnd.openxmlformats-officedocument.wordprocessingml.settings+xml"/>
  <Override PartName="/word/footer4.xml" ContentType="application/vnd.openxmlformats-officedocument.wordprocessingml.footer+xml"/>
  <Override PartName="/word/styles.xml" ContentType="application/vnd.openxmlformats-officedocument.wordprocessingml.styles+xml"/>
  <Override PartName="/word/document.xml" ContentType="application/vnd.openxmlformats-officedocument.wordprocessingml.document.main+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970"/>
        <w:jc w:val="right"/>
        <w:spacing w:lineRule="auto" w:line="276"/>
        <w:rPr>
          <w:rFonts w:ascii="Times New Roman" w:hAnsi="Times New Roman" w:cs="Times New Roman" w:eastAsia="Times New Roman"/>
          <w:highlight w:val="none"/>
        </w:rPr>
      </w:pPr>
      <w:r>
        <w:rPr>
          <w:rFonts w:ascii="Times New Roman" w:hAnsi="Times New Roman" w:cs="Times New Roman" w:eastAsia="Times New Roman"/>
          <w:sz w:val="24"/>
          <w:highlight w:val="none"/>
        </w:rPr>
      </w:r>
      <w:bookmarkStart w:id="0" w:name="_Toc84499257"/>
      <w:r>
        <w:rPr>
          <w:rFonts w:ascii="Times New Roman" w:hAnsi="Times New Roman" w:cs="Times New Roman" w:eastAsia="Times New Roman"/>
          <w:sz w:val="24"/>
          <w:highlight w:val="none"/>
        </w:rPr>
        <w:t xml:space="preserve">Приложение </w:t>
      </w:r>
      <w:r>
        <w:rPr>
          <w:rFonts w:ascii="Times New Roman" w:hAnsi="Times New Roman" w:cs="Times New Roman" w:eastAsia="Times New Roman"/>
          <w:sz w:val="24"/>
          <w:highlight w:val="none"/>
          <w:lang w:val="ru-RU"/>
        </w:rPr>
        <w:t xml:space="preserve">2</w:t>
      </w:r>
      <w:r>
        <w:rPr>
          <w:rFonts w:ascii="Times New Roman" w:hAnsi="Times New Roman" w:cs="Times New Roman" w:eastAsia="Times New Roman"/>
          <w:sz w:val="24"/>
          <w:highlight w:val="none"/>
          <w:lang w:val="ru-RU"/>
        </w:rPr>
        <w:t xml:space="preserve">.</w:t>
      </w:r>
      <w:r>
        <w:rPr>
          <w:rFonts w:ascii="Times New Roman" w:hAnsi="Times New Roman" w:cs="Times New Roman" w:eastAsia="Times New Roman"/>
          <w:sz w:val="24"/>
          <w:highlight w:val="none"/>
          <w:lang w:val="ru-RU"/>
        </w:rPr>
        <w:t xml:space="preserve"> </w:t>
      </w:r>
      <w:r>
        <w:rPr>
          <w:rFonts w:ascii="Times New Roman" w:hAnsi="Times New Roman" w:cs="Times New Roman" w:eastAsia="Times New Roman"/>
          <w:sz w:val="24"/>
          <w:highlight w:val="none"/>
          <w:lang w:val="ru-RU"/>
        </w:rPr>
        <w:t xml:space="preserve">П</w:t>
      </w:r>
      <w:r>
        <w:rPr>
          <w:rFonts w:ascii="Times New Roman" w:hAnsi="Times New Roman" w:cs="Times New Roman" w:eastAsia="Times New Roman"/>
          <w:sz w:val="24"/>
          <w:highlight w:val="none"/>
        </w:rPr>
        <w:t xml:space="preserve">рограммы</w:t>
      </w:r>
      <w:r>
        <w:rPr>
          <w:rFonts w:ascii="Times New Roman" w:hAnsi="Times New Roman" w:cs="Times New Roman" w:eastAsia="Times New Roman"/>
          <w:sz w:val="24"/>
          <w:highlight w:val="none"/>
        </w:rPr>
        <w:t xml:space="preserve"> профессиональных модулей</w:t>
      </w:r>
      <w:bookmarkEnd w:id="0"/>
      <w:r>
        <w:rPr>
          <w:rFonts w:ascii="Times New Roman" w:hAnsi="Times New Roman" w:cs="Times New Roman" w:eastAsia="Times New Roman"/>
          <w:sz w:val="24"/>
          <w:highlight w:val="none"/>
        </w:rPr>
      </w:r>
      <w:r>
        <w:rPr>
          <w:rFonts w:ascii="Times New Roman" w:hAnsi="Times New Roman" w:cs="Times New Roman" w:eastAsia="Times New Roman"/>
          <w:sz w:val="24"/>
        </w:rPr>
      </w:r>
    </w:p>
    <w:p>
      <w:pPr>
        <w:pStyle w:val="1099"/>
        <w:jc w:val="right"/>
        <w:spacing w:lineRule="auto" w:line="276" w:after="0"/>
        <w:rPr>
          <w:rFonts w:ascii="Times New Roman" w:hAnsi="Times New Roman" w:cs="Times New Roman" w:eastAsia="Times New Roman"/>
          <w:highlight w:val="none"/>
        </w:rPr>
      </w:pPr>
      <w:r>
        <w:rPr>
          <w:rFonts w:ascii="Times New Roman" w:hAnsi="Times New Roman" w:cs="Times New Roman" w:eastAsia="Times New Roman"/>
          <w:sz w:val="24"/>
          <w:highlight w:val="none"/>
        </w:rPr>
      </w:r>
      <w:r>
        <w:rPr>
          <w:rFonts w:ascii="Times New Roman" w:hAnsi="Times New Roman" w:cs="Times New Roman" w:eastAsia="Times New Roman"/>
          <w:b/>
          <w:bCs/>
          <w:sz w:val="24"/>
          <w:highlight w:val="none"/>
        </w:rPr>
        <w:t xml:space="preserve">Приложение </w:t>
      </w:r>
      <w:r>
        <w:rPr>
          <w:rFonts w:ascii="Times New Roman" w:hAnsi="Times New Roman" w:cs="Times New Roman" w:eastAsia="Times New Roman"/>
          <w:b/>
          <w:bCs/>
          <w:sz w:val="24"/>
          <w:highlight w:val="none"/>
        </w:rPr>
        <w:t xml:space="preserve">2</w:t>
      </w:r>
      <w:r>
        <w:rPr>
          <w:rFonts w:ascii="Times New Roman" w:hAnsi="Times New Roman" w:cs="Times New Roman" w:eastAsia="Times New Roman"/>
          <w:b/>
          <w:bCs/>
          <w:sz w:val="24"/>
          <w:highlight w:val="none"/>
        </w:rPr>
        <w:t xml:space="preserve">.4</w:t>
      </w:r>
      <w:r>
        <w:rPr>
          <w:rFonts w:ascii="Times New Roman" w:hAnsi="Times New Roman" w:cs="Times New Roman" w:eastAsia="Times New Roman"/>
          <w:b/>
          <w:bCs/>
          <w:sz w:val="24"/>
          <w:highlight w:val="none"/>
        </w:rPr>
      </w:r>
      <w:r>
        <w:rPr>
          <w:rFonts w:ascii="Times New Roman" w:hAnsi="Times New Roman" w:cs="Times New Roman" w:eastAsia="Times New Roman"/>
          <w:sz w:val="24"/>
        </w:rPr>
      </w:r>
    </w:p>
    <w:p>
      <w:pPr>
        <w:pStyle w:val="969"/>
        <w:jc w:val="right"/>
        <w:spacing w:lineRule="auto" w:line="276" w:after="0"/>
        <w:rPr>
          <w:rFonts w:ascii="Times New Roman" w:hAnsi="Times New Roman" w:cs="Times New Roman" w:eastAsia="Times New Roman"/>
          <w:highlight w:val="none"/>
        </w:rPr>
      </w:pPr>
      <w:r>
        <w:rPr>
          <w:rFonts w:ascii="Times New Roman" w:hAnsi="Times New Roman" w:cs="Times New Roman" w:eastAsia="Times New Roman"/>
          <w:sz w:val="24"/>
          <w:szCs w:val="24"/>
          <w:highlight w:val="none"/>
        </w:rPr>
        <w:t xml:space="preserve">к</w:t>
      </w:r>
      <w:r>
        <w:rPr>
          <w:rFonts w:ascii="Times New Roman" w:hAnsi="Times New Roman" w:cs="Times New Roman" w:eastAsia="Times New Roman"/>
          <w:sz w:val="24"/>
          <w:szCs w:val="24"/>
          <w:highlight w:val="none"/>
        </w:rPr>
        <w:t xml:space="preserve"> </w:t>
      </w:r>
      <w:r>
        <w:rPr>
          <w:rFonts w:ascii="Times New Roman" w:hAnsi="Times New Roman" w:cs="Times New Roman" w:eastAsia="Times New Roman"/>
          <w:sz w:val="24"/>
          <w:szCs w:val="24"/>
          <w:highlight w:val="none"/>
        </w:rPr>
        <w:t xml:space="preserve">ПООП-П</w:t>
      </w:r>
      <w:r>
        <w:rPr>
          <w:rFonts w:ascii="Times New Roman" w:hAnsi="Times New Roman" w:cs="Times New Roman" w:eastAsia="Times New Roman"/>
          <w:sz w:val="24"/>
          <w:szCs w:val="24"/>
          <w:highlight w:val="none"/>
        </w:rPr>
        <w:t xml:space="preserve"> </w:t>
      </w:r>
      <w:r>
        <w:rPr>
          <w:rFonts w:ascii="Times New Roman" w:hAnsi="Times New Roman" w:cs="Times New Roman" w:eastAsia="Times New Roman"/>
          <w:i w:val="false"/>
          <w:sz w:val="24"/>
          <w:szCs w:val="24"/>
          <w:highlight w:val="none"/>
        </w:rPr>
        <w:t xml:space="preserve">специальности</w:t>
      </w:r>
      <w:r>
        <w:rPr>
          <w:rFonts w:ascii="Times New Roman" w:hAnsi="Times New Roman" w:cs="Times New Roman" w:eastAsia="Times New Roman"/>
          <w:b/>
          <w:i w:val="false"/>
          <w:sz w:val="24"/>
          <w:szCs w:val="24"/>
          <w:highlight w:val="none"/>
        </w:rPr>
        <w:t xml:space="preserve"> </w:t>
      </w:r>
      <w:r>
        <w:rPr>
          <w:rFonts w:ascii="Times New Roman" w:hAnsi="Times New Roman" w:cs="Times New Roman" w:eastAsia="Times New Roman"/>
          <w:b/>
          <w:i/>
          <w:sz w:val="24"/>
          <w:szCs w:val="24"/>
          <w:highlight w:val="none"/>
        </w:rPr>
      </w:r>
      <w:r>
        <w:rPr>
          <w:rFonts w:ascii="Times New Roman" w:hAnsi="Times New Roman" w:cs="Times New Roman" w:eastAsia="Times New Roman"/>
          <w:sz w:val="24"/>
        </w:rPr>
      </w:r>
    </w:p>
    <w:p>
      <w:pPr>
        <w:pStyle w:val="969"/>
        <w:jc w:val="right"/>
        <w:spacing w:lineRule="auto" w:line="276" w:after="0"/>
        <w:rPr>
          <w:rFonts w:ascii="Times New Roman" w:hAnsi="Times New Roman" w:cs="Times New Roman" w:eastAsia="Times New Roman"/>
          <w:highlight w:val="none"/>
        </w:rPr>
      </w:pPr>
      <w:r>
        <w:rPr>
          <w:rFonts w:ascii="Times New Roman" w:hAnsi="Times New Roman" w:cs="Times New Roman" w:eastAsia="Times New Roman"/>
          <w:b w:val="false"/>
          <w:i w:val="false"/>
          <w:sz w:val="24"/>
          <w:szCs w:val="24"/>
          <w:highlight w:val="none"/>
        </w:rPr>
        <w:t xml:space="preserve">19.02.12</w:t>
      </w:r>
      <w:r>
        <w:rPr>
          <w:rFonts w:ascii="Times New Roman" w:hAnsi="Times New Roman" w:cs="Times New Roman" w:eastAsia="Times New Roman"/>
          <w:b w:val="false"/>
          <w:i w:val="false"/>
          <w:sz w:val="24"/>
          <w:szCs w:val="24"/>
          <w:highlight w:val="none"/>
        </w:rPr>
        <w:t xml:space="preserve"> Технология произв</w:t>
      </w:r>
      <w:r>
        <w:rPr>
          <w:rFonts w:ascii="Times New Roman" w:hAnsi="Times New Roman" w:cs="Times New Roman" w:eastAsia="Times New Roman"/>
          <w:b w:val="false"/>
          <w:i w:val="false"/>
          <w:sz w:val="24"/>
          <w:szCs w:val="24"/>
          <w:highlight w:val="none"/>
        </w:rPr>
        <w:t xml:space="preserve">одства продукции животноводства</w:t>
      </w:r>
      <w:r>
        <w:rPr>
          <w:rFonts w:ascii="Times New Roman" w:hAnsi="Times New Roman" w:cs="Times New Roman" w:eastAsia="Times New Roman"/>
          <w:b w:val="false"/>
          <w:i w:val="false"/>
          <w:sz w:val="24"/>
          <w:szCs w:val="24"/>
          <w:highlight w:val="none"/>
        </w:rPr>
      </w:r>
      <w:r>
        <w:rPr>
          <w:rFonts w:ascii="Times New Roman" w:hAnsi="Times New Roman" w:cs="Times New Roman" w:eastAsia="Times New Roman"/>
          <w:sz w:val="24"/>
        </w:rPr>
      </w:r>
    </w:p>
    <w:p>
      <w:pPr>
        <w:pStyle w:val="969"/>
        <w:jc w:val="center"/>
        <w:spacing w:lineRule="auto" w:line="276"/>
        <w:rPr>
          <w:rFonts w:ascii="Times New Roman" w:hAnsi="Times New Roman" w:cs="Times New Roman" w:eastAsia="Times New Roman"/>
          <w:highlight w:val="none"/>
        </w:rPr>
      </w:pPr>
      <w:r>
        <w:rPr>
          <w:rFonts w:ascii="Times New Roman" w:hAnsi="Times New Roman" w:cs="Times New Roman" w:eastAsia="Times New Roman"/>
          <w:b/>
          <w:i/>
          <w:sz w:val="24"/>
          <w:szCs w:val="24"/>
          <w:highlight w:val="none"/>
        </w:rPr>
      </w:r>
      <w:r>
        <w:rPr>
          <w:rFonts w:ascii="Times New Roman" w:hAnsi="Times New Roman" w:cs="Times New Roman" w:eastAsia="Times New Roman"/>
          <w:b/>
          <w:i/>
          <w:sz w:val="24"/>
          <w:szCs w:val="24"/>
          <w:highlight w:val="none"/>
        </w:rPr>
      </w:r>
      <w:r>
        <w:rPr>
          <w:rFonts w:ascii="Times New Roman" w:hAnsi="Times New Roman" w:cs="Times New Roman" w:eastAsia="Times New Roman"/>
          <w:sz w:val="24"/>
        </w:rPr>
      </w:r>
    </w:p>
    <w:p>
      <w:pPr>
        <w:pStyle w:val="969"/>
        <w:jc w:val="center"/>
        <w:spacing w:lineRule="auto" w:line="276"/>
        <w:rPr>
          <w:rFonts w:ascii="Times New Roman" w:hAnsi="Times New Roman" w:cs="Times New Roman" w:eastAsia="Times New Roman"/>
          <w:highlight w:val="none"/>
        </w:rPr>
      </w:pPr>
      <w:r>
        <w:rPr>
          <w:rFonts w:ascii="Times New Roman" w:hAnsi="Times New Roman" w:cs="Times New Roman" w:eastAsia="Times New Roman"/>
          <w:b/>
          <w:i/>
          <w:sz w:val="24"/>
          <w:szCs w:val="24"/>
          <w:highlight w:val="none"/>
        </w:rPr>
      </w:r>
      <w:r>
        <w:rPr>
          <w:rFonts w:ascii="Times New Roman" w:hAnsi="Times New Roman" w:cs="Times New Roman" w:eastAsia="Times New Roman"/>
          <w:b/>
          <w:i/>
          <w:sz w:val="24"/>
          <w:szCs w:val="24"/>
          <w:highlight w:val="none"/>
        </w:rPr>
      </w:r>
      <w:r>
        <w:rPr>
          <w:rFonts w:ascii="Times New Roman" w:hAnsi="Times New Roman" w:cs="Times New Roman" w:eastAsia="Times New Roman"/>
          <w:sz w:val="24"/>
        </w:rPr>
      </w:r>
    </w:p>
    <w:p>
      <w:pPr>
        <w:pStyle w:val="969"/>
        <w:jc w:val="center"/>
        <w:spacing w:lineRule="auto" w:line="276"/>
        <w:rPr>
          <w:rFonts w:ascii="Times New Roman" w:hAnsi="Times New Roman" w:cs="Times New Roman" w:eastAsia="Times New Roman"/>
          <w:highlight w:val="none"/>
        </w:rPr>
      </w:pPr>
      <w:r>
        <w:rPr>
          <w:rFonts w:ascii="Times New Roman" w:hAnsi="Times New Roman" w:cs="Times New Roman" w:eastAsia="Times New Roman"/>
          <w:b/>
          <w:i/>
          <w:sz w:val="24"/>
          <w:szCs w:val="24"/>
          <w:highlight w:val="none"/>
        </w:rPr>
      </w:r>
      <w:r>
        <w:rPr>
          <w:rFonts w:ascii="Times New Roman" w:hAnsi="Times New Roman" w:cs="Times New Roman" w:eastAsia="Times New Roman"/>
          <w:b/>
          <w:i/>
          <w:sz w:val="24"/>
          <w:szCs w:val="24"/>
          <w:highlight w:val="none"/>
        </w:rPr>
      </w:r>
      <w:r>
        <w:rPr>
          <w:rFonts w:ascii="Times New Roman" w:hAnsi="Times New Roman" w:cs="Times New Roman" w:eastAsia="Times New Roman"/>
          <w:sz w:val="24"/>
        </w:rPr>
      </w:r>
    </w:p>
    <w:p>
      <w:pPr>
        <w:pStyle w:val="969"/>
        <w:jc w:val="center"/>
        <w:spacing w:lineRule="auto" w:line="276"/>
        <w:rPr>
          <w:rFonts w:ascii="Times New Roman" w:hAnsi="Times New Roman" w:cs="Times New Roman" w:eastAsia="Times New Roman"/>
          <w:highlight w:val="none"/>
        </w:rPr>
      </w:pPr>
      <w:r>
        <w:rPr>
          <w:rFonts w:ascii="Times New Roman" w:hAnsi="Times New Roman" w:cs="Times New Roman" w:eastAsia="Times New Roman"/>
          <w:b/>
          <w:i/>
          <w:sz w:val="24"/>
          <w:szCs w:val="24"/>
          <w:highlight w:val="none"/>
        </w:rPr>
      </w:r>
      <w:r>
        <w:rPr>
          <w:rFonts w:ascii="Times New Roman" w:hAnsi="Times New Roman" w:cs="Times New Roman" w:eastAsia="Times New Roman"/>
          <w:b/>
          <w:i/>
          <w:sz w:val="24"/>
          <w:szCs w:val="24"/>
          <w:highlight w:val="none"/>
        </w:rPr>
      </w:r>
      <w:r>
        <w:rPr>
          <w:rFonts w:ascii="Times New Roman" w:hAnsi="Times New Roman" w:cs="Times New Roman" w:eastAsia="Times New Roman"/>
          <w:sz w:val="24"/>
        </w:rPr>
      </w:r>
    </w:p>
    <w:p>
      <w:pPr>
        <w:pStyle w:val="969"/>
        <w:jc w:val="center"/>
        <w:spacing w:lineRule="auto" w:line="276"/>
        <w:rPr>
          <w:rFonts w:ascii="Times New Roman" w:hAnsi="Times New Roman" w:cs="Times New Roman" w:eastAsia="Times New Roman"/>
          <w:highlight w:val="none"/>
        </w:rPr>
      </w:pPr>
      <w:r>
        <w:rPr>
          <w:rFonts w:ascii="Times New Roman" w:hAnsi="Times New Roman" w:cs="Times New Roman" w:eastAsia="Times New Roman"/>
          <w:b/>
          <w:i/>
          <w:sz w:val="24"/>
          <w:szCs w:val="24"/>
          <w:highlight w:val="none"/>
        </w:rPr>
      </w:r>
      <w:r>
        <w:rPr>
          <w:rFonts w:ascii="Times New Roman" w:hAnsi="Times New Roman" w:cs="Times New Roman" w:eastAsia="Times New Roman"/>
          <w:b/>
          <w:i/>
          <w:sz w:val="24"/>
          <w:szCs w:val="24"/>
          <w:highlight w:val="none"/>
        </w:rPr>
      </w:r>
      <w:r>
        <w:rPr>
          <w:rFonts w:ascii="Times New Roman" w:hAnsi="Times New Roman" w:cs="Times New Roman" w:eastAsia="Times New Roman"/>
          <w:sz w:val="24"/>
        </w:rPr>
      </w:r>
    </w:p>
    <w:p>
      <w:pPr>
        <w:pStyle w:val="969"/>
        <w:jc w:val="center"/>
        <w:spacing w:lineRule="auto" w:line="276"/>
        <w:rPr>
          <w:rFonts w:ascii="Times New Roman" w:hAnsi="Times New Roman" w:cs="Times New Roman" w:eastAsia="Times New Roman"/>
          <w:highlight w:val="none"/>
        </w:rPr>
      </w:pPr>
      <w:r>
        <w:rPr>
          <w:rFonts w:ascii="Times New Roman" w:hAnsi="Times New Roman" w:cs="Times New Roman" w:eastAsia="Times New Roman"/>
          <w:b/>
          <w:i/>
          <w:sz w:val="24"/>
          <w:szCs w:val="24"/>
          <w:highlight w:val="none"/>
        </w:rPr>
      </w:r>
      <w:r>
        <w:rPr>
          <w:rFonts w:ascii="Times New Roman" w:hAnsi="Times New Roman" w:cs="Times New Roman" w:eastAsia="Times New Roman"/>
          <w:b/>
          <w:i/>
          <w:sz w:val="24"/>
          <w:szCs w:val="24"/>
          <w:highlight w:val="none"/>
        </w:rPr>
      </w:r>
      <w:r>
        <w:rPr>
          <w:rFonts w:ascii="Times New Roman" w:hAnsi="Times New Roman" w:cs="Times New Roman" w:eastAsia="Times New Roman"/>
          <w:sz w:val="24"/>
        </w:rPr>
      </w:r>
    </w:p>
    <w:p>
      <w:pPr>
        <w:pStyle w:val="969"/>
        <w:jc w:val="center"/>
        <w:spacing w:lineRule="auto" w:line="276"/>
        <w:rPr>
          <w:rFonts w:ascii="Times New Roman" w:hAnsi="Times New Roman" w:cs="Times New Roman" w:eastAsia="Times New Roman"/>
          <w:highlight w:val="none"/>
        </w:rPr>
      </w:pPr>
      <w:r>
        <w:rPr>
          <w:rFonts w:ascii="Times New Roman" w:hAnsi="Times New Roman" w:cs="Times New Roman" w:eastAsia="Times New Roman"/>
          <w:b/>
          <w:color w:val="000000"/>
          <w:sz w:val="24"/>
          <w:szCs w:val="24"/>
          <w:highlight w:val="none"/>
        </w:rPr>
        <w:t xml:space="preserve">ПРИМЕРНАЯ РАБОЧАЯ ПРОГРАММА</w:t>
      </w:r>
      <w:r>
        <w:rPr>
          <w:rFonts w:ascii="Times New Roman" w:hAnsi="Times New Roman" w:cs="Times New Roman" w:eastAsia="Times New Roman"/>
          <w:b/>
          <w:sz w:val="24"/>
          <w:szCs w:val="24"/>
          <w:highlight w:val="none"/>
        </w:rPr>
        <w:t xml:space="preserve"> </w:t>
      </w:r>
      <w:r>
        <w:rPr>
          <w:rFonts w:ascii="Times New Roman" w:hAnsi="Times New Roman" w:cs="Times New Roman" w:eastAsia="Times New Roman"/>
          <w:b/>
          <w:sz w:val="24"/>
          <w:szCs w:val="24"/>
          <w:highlight w:val="none"/>
        </w:rPr>
      </w:r>
      <w:r>
        <w:rPr>
          <w:rFonts w:ascii="Times New Roman" w:hAnsi="Times New Roman" w:cs="Times New Roman" w:eastAsia="Times New Roman"/>
          <w:sz w:val="24"/>
        </w:rPr>
      </w:r>
    </w:p>
    <w:p>
      <w:pPr>
        <w:pStyle w:val="969"/>
        <w:jc w:val="center"/>
        <w:spacing w:lineRule="auto" w:line="276"/>
        <w:rPr>
          <w:rFonts w:ascii="Times New Roman" w:hAnsi="Times New Roman" w:cs="Times New Roman" w:eastAsia="Times New Roman"/>
          <w:highlight w:val="none"/>
        </w:rPr>
      </w:pPr>
      <w:r>
        <w:rPr>
          <w:rFonts w:ascii="Times New Roman" w:hAnsi="Times New Roman" w:cs="Times New Roman" w:eastAsia="Times New Roman"/>
          <w:b/>
          <w:sz w:val="24"/>
          <w:szCs w:val="24"/>
          <w:highlight w:val="none"/>
        </w:rPr>
        <w:t xml:space="preserve">ПРОФЕССИОНАЛЬНОГО МОДУЛЯ</w:t>
      </w:r>
      <w:r>
        <w:rPr>
          <w:rFonts w:ascii="Times New Roman" w:hAnsi="Times New Roman" w:cs="Times New Roman" w:eastAsia="Times New Roman"/>
          <w:b/>
          <w:sz w:val="24"/>
          <w:szCs w:val="24"/>
          <w:highlight w:val="none"/>
        </w:rPr>
      </w:r>
      <w:r>
        <w:rPr>
          <w:rFonts w:ascii="Times New Roman" w:hAnsi="Times New Roman" w:cs="Times New Roman" w:eastAsia="Times New Roman"/>
          <w:sz w:val="24"/>
        </w:rPr>
      </w:r>
    </w:p>
    <w:p>
      <w:pPr>
        <w:pStyle w:val="969"/>
        <w:contextualSpacing w:val="false"/>
        <w:jc w:val="center"/>
        <w:spacing w:lineRule="auto" w:line="276" w:after="0" w:before="0"/>
        <w:rPr>
          <w:rFonts w:ascii="Times New Roman" w:hAnsi="Times New Roman" w:cs="Times New Roman" w:eastAsia="Times New Roman"/>
          <w:b/>
          <w:sz w:val="24"/>
          <w:szCs w:val="24"/>
          <w:u w:val="none"/>
        </w:rPr>
        <w:suppressLineNumbers w:val="0"/>
      </w:pPr>
      <w:r>
        <w:rPr>
          <w:rFonts w:ascii="Times New Roman" w:hAnsi="Times New Roman" w:cs="Times New Roman" w:eastAsia="Times New Roman"/>
          <w:b/>
          <w:sz w:val="24"/>
          <w:szCs w:val="24"/>
          <w:u w:val="none"/>
        </w:rPr>
        <w:t xml:space="preserve">ПМ</w:t>
      </w:r>
      <w:r>
        <w:rPr>
          <w:rFonts w:ascii="Times New Roman" w:hAnsi="Times New Roman" w:cs="Times New Roman" w:eastAsia="Times New Roman"/>
          <w:b/>
          <w:sz w:val="24"/>
          <w:szCs w:val="24"/>
          <w:u w:val="none"/>
        </w:rPr>
        <w:t xml:space="preserve"> 04</w:t>
      </w:r>
      <w:r>
        <w:rPr>
          <w:rFonts w:ascii="Times New Roman" w:hAnsi="Times New Roman" w:cs="Times New Roman" w:eastAsia="Times New Roman"/>
          <w:b/>
          <w:sz w:val="24"/>
          <w:szCs w:val="24"/>
          <w:u w:val="none"/>
        </w:rPr>
        <w:t xml:space="preserve"> Выполнение работ по одной или нескольким профессиям рабочих,</w:t>
      </w:r>
      <w:r>
        <w:rPr>
          <w:rFonts w:ascii="Times New Roman" w:hAnsi="Times New Roman" w:cs="Times New Roman" w:eastAsia="Times New Roman"/>
          <w:sz w:val="24"/>
          <w:u w:val="none"/>
        </w:rPr>
      </w:r>
    </w:p>
    <w:p>
      <w:pPr>
        <w:pStyle w:val="969"/>
        <w:contextualSpacing w:val="false"/>
        <w:jc w:val="center"/>
        <w:spacing w:lineRule="auto" w:line="276" w:after="0" w:before="0"/>
        <w:rPr>
          <w:rFonts w:ascii="Times New Roman" w:hAnsi="Times New Roman" w:cs="Times New Roman" w:eastAsia="Times New Roman"/>
          <w:b/>
          <w:sz w:val="24"/>
          <w:szCs w:val="24"/>
          <w:u w:val="none"/>
        </w:rPr>
        <w:suppressLineNumbers w:val="0"/>
      </w:pPr>
      <w:r>
        <w:rPr>
          <w:rFonts w:ascii="Times New Roman" w:hAnsi="Times New Roman" w:cs="Times New Roman" w:eastAsia="Times New Roman"/>
          <w:b/>
          <w:sz w:val="24"/>
          <w:szCs w:val="24"/>
          <w:u w:val="none"/>
        </w:rPr>
        <w:t xml:space="preserve"> должностям служащих</w:t>
      </w:r>
      <w:r>
        <w:rPr>
          <w:rFonts w:ascii="Times New Roman" w:hAnsi="Times New Roman" w:cs="Times New Roman" w:eastAsia="Times New Roman"/>
          <w:b/>
          <w:sz w:val="24"/>
          <w:szCs w:val="24"/>
          <w:u w:val="none"/>
        </w:rPr>
      </w:r>
      <w:r>
        <w:rPr>
          <w:rFonts w:ascii="Times New Roman" w:hAnsi="Times New Roman" w:cs="Times New Roman" w:eastAsia="Times New Roman"/>
          <w:sz w:val="24"/>
          <w:u w:val="none"/>
        </w:rPr>
      </w:r>
    </w:p>
    <w:p>
      <w:pPr>
        <w:pStyle w:val="969"/>
        <w:jc w:val="center"/>
        <w:spacing w:lineRule="auto" w:line="276"/>
        <w:rPr>
          <w:rFonts w:ascii="Times New Roman" w:hAnsi="Times New Roman" w:cs="Times New Roman" w:eastAsia="Times New Roman"/>
          <w:b/>
          <w:i/>
          <w:sz w:val="24"/>
          <w:szCs w:val="24"/>
        </w:rPr>
      </w:pPr>
      <w:r>
        <w:rPr>
          <w:rFonts w:ascii="Times New Roman" w:hAnsi="Times New Roman" w:cs="Times New Roman" w:eastAsia="Times New Roman"/>
          <w:b/>
          <w:i/>
          <w:sz w:val="24"/>
          <w:szCs w:val="24"/>
        </w:rPr>
      </w:r>
      <w:r>
        <w:rPr>
          <w:rFonts w:ascii="Times New Roman" w:hAnsi="Times New Roman" w:cs="Times New Roman" w:eastAsia="Times New Roman"/>
          <w:sz w:val="24"/>
        </w:rPr>
      </w:r>
    </w:p>
    <w:p>
      <w:pPr>
        <w:pStyle w:val="969"/>
        <w:jc w:val="center"/>
        <w:spacing w:lineRule="auto" w:line="276"/>
        <w:rPr>
          <w:rFonts w:ascii="Times New Roman" w:hAnsi="Times New Roman" w:cs="Times New Roman" w:eastAsia="Times New Roman"/>
          <w:b/>
          <w:i/>
          <w:sz w:val="24"/>
          <w:szCs w:val="24"/>
        </w:rPr>
      </w:pPr>
      <w:r>
        <w:rPr>
          <w:rFonts w:ascii="Times New Roman" w:hAnsi="Times New Roman" w:cs="Times New Roman" w:eastAsia="Times New Roman"/>
          <w:b/>
          <w:i/>
          <w:sz w:val="24"/>
          <w:szCs w:val="24"/>
        </w:rPr>
      </w:r>
      <w:r>
        <w:rPr>
          <w:rFonts w:ascii="Times New Roman" w:hAnsi="Times New Roman" w:cs="Times New Roman" w:eastAsia="Times New Roman"/>
          <w:sz w:val="24"/>
        </w:rPr>
      </w:r>
    </w:p>
    <w:p>
      <w:pPr>
        <w:pStyle w:val="969"/>
        <w:jc w:val="center"/>
        <w:spacing w:lineRule="auto" w:line="276"/>
        <w:rPr>
          <w:rFonts w:ascii="Times New Roman" w:hAnsi="Times New Roman" w:cs="Times New Roman" w:eastAsia="Times New Roman"/>
          <w:b/>
          <w:i/>
          <w:sz w:val="24"/>
          <w:szCs w:val="24"/>
        </w:rPr>
      </w:pPr>
      <w:r>
        <w:rPr>
          <w:rFonts w:ascii="Times New Roman" w:hAnsi="Times New Roman" w:cs="Times New Roman" w:eastAsia="Times New Roman"/>
          <w:b/>
          <w:i/>
          <w:sz w:val="24"/>
          <w:szCs w:val="24"/>
        </w:rPr>
      </w:r>
      <w:r>
        <w:rPr>
          <w:rFonts w:ascii="Times New Roman" w:hAnsi="Times New Roman" w:cs="Times New Roman" w:eastAsia="Times New Roman"/>
          <w:sz w:val="24"/>
        </w:rPr>
      </w:r>
    </w:p>
    <w:p>
      <w:pPr>
        <w:pStyle w:val="969"/>
        <w:jc w:val="center"/>
        <w:spacing w:lineRule="auto" w:line="276"/>
        <w:rPr>
          <w:rFonts w:ascii="Times New Roman" w:hAnsi="Times New Roman" w:cs="Times New Roman" w:eastAsia="Times New Roman"/>
          <w:b/>
          <w:i/>
          <w:sz w:val="24"/>
          <w:szCs w:val="24"/>
        </w:rPr>
      </w:pPr>
      <w:r>
        <w:rPr>
          <w:rFonts w:ascii="Times New Roman" w:hAnsi="Times New Roman" w:cs="Times New Roman" w:eastAsia="Times New Roman"/>
          <w:b/>
          <w:i/>
          <w:sz w:val="24"/>
          <w:szCs w:val="24"/>
        </w:rPr>
      </w:r>
      <w:r>
        <w:rPr>
          <w:rFonts w:ascii="Times New Roman" w:hAnsi="Times New Roman" w:cs="Times New Roman" w:eastAsia="Times New Roman"/>
          <w:b/>
          <w:i/>
          <w:sz w:val="24"/>
          <w:szCs w:val="24"/>
        </w:rPr>
      </w:r>
    </w:p>
    <w:p>
      <w:pPr>
        <w:pStyle w:val="969"/>
        <w:jc w:val="center"/>
        <w:spacing w:lineRule="auto" w:line="276"/>
        <w:rPr>
          <w:rFonts w:ascii="Times New Roman" w:hAnsi="Times New Roman" w:cs="Times New Roman" w:eastAsia="Times New Roman"/>
          <w:b/>
          <w:i/>
          <w:sz w:val="24"/>
          <w:szCs w:val="24"/>
        </w:rPr>
      </w:pPr>
      <w:r>
        <w:rPr>
          <w:rFonts w:ascii="Times New Roman" w:hAnsi="Times New Roman" w:cs="Times New Roman" w:eastAsia="Times New Roman"/>
          <w:b/>
          <w:i/>
          <w:sz w:val="24"/>
          <w:szCs w:val="24"/>
        </w:rPr>
      </w:r>
      <w:r>
        <w:rPr>
          <w:rFonts w:ascii="Times New Roman" w:hAnsi="Times New Roman" w:cs="Times New Roman" w:eastAsia="Times New Roman"/>
          <w:b/>
          <w:i/>
          <w:sz w:val="24"/>
          <w:szCs w:val="24"/>
        </w:rPr>
      </w:r>
    </w:p>
    <w:p>
      <w:pPr>
        <w:pStyle w:val="969"/>
        <w:jc w:val="center"/>
        <w:spacing w:lineRule="auto" w:line="276"/>
        <w:rPr>
          <w:rFonts w:ascii="Times New Roman" w:hAnsi="Times New Roman" w:cs="Times New Roman" w:eastAsia="Times New Roman"/>
          <w:b/>
          <w:i/>
          <w:sz w:val="24"/>
          <w:szCs w:val="24"/>
        </w:rPr>
      </w:pPr>
      <w:r>
        <w:rPr>
          <w:rFonts w:ascii="Times New Roman" w:hAnsi="Times New Roman" w:cs="Times New Roman" w:eastAsia="Times New Roman"/>
          <w:b/>
          <w:i/>
          <w:sz w:val="24"/>
          <w:szCs w:val="24"/>
        </w:rPr>
      </w:r>
      <w:r>
        <w:rPr>
          <w:rFonts w:ascii="Times New Roman" w:hAnsi="Times New Roman" w:cs="Times New Roman" w:eastAsia="Times New Roman"/>
          <w:b/>
          <w:i/>
          <w:sz w:val="24"/>
          <w:szCs w:val="24"/>
        </w:rPr>
      </w:r>
    </w:p>
    <w:p>
      <w:pPr>
        <w:pStyle w:val="969"/>
        <w:jc w:val="center"/>
        <w:spacing w:lineRule="auto" w:line="276"/>
        <w:rPr>
          <w:rFonts w:ascii="Times New Roman" w:hAnsi="Times New Roman" w:cs="Times New Roman" w:eastAsia="Times New Roman"/>
          <w:b/>
          <w:i/>
          <w:sz w:val="24"/>
          <w:szCs w:val="24"/>
        </w:rPr>
      </w:pPr>
      <w:r>
        <w:rPr>
          <w:rFonts w:ascii="Times New Roman" w:hAnsi="Times New Roman" w:cs="Times New Roman" w:eastAsia="Times New Roman"/>
          <w:b/>
          <w:i/>
          <w:sz w:val="24"/>
          <w:szCs w:val="24"/>
        </w:rPr>
      </w:r>
      <w:r>
        <w:rPr>
          <w:rFonts w:ascii="Times New Roman" w:hAnsi="Times New Roman" w:cs="Times New Roman" w:eastAsia="Times New Roman"/>
          <w:b/>
          <w:i/>
          <w:sz w:val="24"/>
          <w:szCs w:val="24"/>
        </w:rPr>
      </w:r>
    </w:p>
    <w:p>
      <w:pPr>
        <w:pStyle w:val="969"/>
        <w:jc w:val="center"/>
        <w:spacing w:lineRule="auto" w:line="276"/>
        <w:rPr>
          <w:rFonts w:ascii="Times New Roman" w:hAnsi="Times New Roman" w:cs="Times New Roman" w:eastAsia="Times New Roman"/>
          <w:b/>
          <w:i/>
          <w:sz w:val="24"/>
          <w:szCs w:val="24"/>
        </w:rPr>
      </w:pPr>
      <w:r>
        <w:rPr>
          <w:rFonts w:ascii="Times New Roman" w:hAnsi="Times New Roman" w:cs="Times New Roman" w:eastAsia="Times New Roman"/>
          <w:b/>
          <w:i/>
          <w:sz w:val="24"/>
          <w:szCs w:val="24"/>
        </w:rPr>
      </w:r>
      <w:r>
        <w:rPr>
          <w:rFonts w:ascii="Times New Roman" w:hAnsi="Times New Roman" w:cs="Times New Roman" w:eastAsia="Times New Roman"/>
          <w:b/>
          <w:i/>
          <w:sz w:val="24"/>
          <w:szCs w:val="24"/>
        </w:rPr>
      </w:r>
    </w:p>
    <w:p>
      <w:pPr>
        <w:pStyle w:val="969"/>
        <w:jc w:val="center"/>
        <w:spacing w:lineRule="auto" w:line="276"/>
        <w:rPr>
          <w:rFonts w:ascii="Times New Roman" w:hAnsi="Times New Roman" w:cs="Times New Roman" w:eastAsia="Times New Roman"/>
          <w:b/>
          <w:i/>
          <w:sz w:val="24"/>
          <w:szCs w:val="24"/>
        </w:rPr>
      </w:pPr>
      <w:r>
        <w:rPr>
          <w:rFonts w:ascii="Times New Roman" w:hAnsi="Times New Roman" w:cs="Times New Roman" w:eastAsia="Times New Roman"/>
          <w:b/>
          <w:i/>
          <w:sz w:val="24"/>
          <w:szCs w:val="24"/>
        </w:rPr>
      </w:r>
      <w:r>
        <w:rPr>
          <w:rFonts w:ascii="Times New Roman" w:hAnsi="Times New Roman" w:cs="Times New Roman" w:eastAsia="Times New Roman"/>
          <w:b/>
          <w:i/>
          <w:sz w:val="24"/>
          <w:szCs w:val="24"/>
        </w:rPr>
      </w:r>
    </w:p>
    <w:p>
      <w:pPr>
        <w:pStyle w:val="969"/>
        <w:jc w:val="center"/>
        <w:spacing w:lineRule="auto" w:line="276"/>
        <w:rPr>
          <w:rFonts w:ascii="Times New Roman" w:hAnsi="Times New Roman" w:cs="Times New Roman" w:eastAsia="Times New Roman"/>
          <w:b/>
          <w:i/>
          <w:sz w:val="24"/>
          <w:szCs w:val="24"/>
        </w:rPr>
      </w:pPr>
      <w:r>
        <w:rPr>
          <w:rFonts w:ascii="Times New Roman" w:hAnsi="Times New Roman" w:cs="Times New Roman" w:eastAsia="Times New Roman"/>
          <w:b/>
          <w:i/>
          <w:sz w:val="24"/>
          <w:szCs w:val="24"/>
        </w:rPr>
      </w:r>
      <w:r>
        <w:rPr>
          <w:rFonts w:ascii="Times New Roman" w:hAnsi="Times New Roman" w:cs="Times New Roman" w:eastAsia="Times New Roman"/>
          <w:b/>
          <w:i/>
          <w:sz w:val="24"/>
          <w:szCs w:val="24"/>
        </w:rPr>
      </w:r>
    </w:p>
    <w:p>
      <w:pPr>
        <w:pStyle w:val="969"/>
        <w:jc w:val="center"/>
        <w:spacing w:lineRule="auto" w:line="276"/>
        <w:rPr>
          <w:rFonts w:ascii="Times New Roman" w:hAnsi="Times New Roman" w:cs="Times New Roman" w:eastAsia="Times New Roman"/>
          <w:b/>
          <w:i/>
          <w:sz w:val="24"/>
          <w:szCs w:val="24"/>
        </w:rPr>
      </w:pPr>
      <w:r>
        <w:rPr>
          <w:rFonts w:ascii="Times New Roman" w:hAnsi="Times New Roman" w:cs="Times New Roman" w:eastAsia="Times New Roman"/>
          <w:b/>
          <w:i/>
          <w:sz w:val="24"/>
          <w:szCs w:val="24"/>
        </w:rPr>
      </w:r>
      <w:r>
        <w:rPr>
          <w:rFonts w:ascii="Times New Roman" w:hAnsi="Times New Roman" w:cs="Times New Roman" w:eastAsia="Times New Roman"/>
          <w:b/>
          <w:i/>
          <w:sz w:val="24"/>
          <w:szCs w:val="24"/>
        </w:rPr>
      </w:r>
    </w:p>
    <w:p>
      <w:pPr>
        <w:pStyle w:val="969"/>
        <w:jc w:val="center"/>
        <w:spacing w:lineRule="auto" w:line="276"/>
        <w:rPr>
          <w:rFonts w:ascii="Times New Roman" w:hAnsi="Times New Roman" w:cs="Times New Roman" w:eastAsia="Times New Roman"/>
          <w:b/>
          <w:i/>
          <w:sz w:val="24"/>
          <w:szCs w:val="24"/>
        </w:rPr>
      </w:pPr>
      <w:r>
        <w:rPr>
          <w:rFonts w:ascii="Times New Roman" w:hAnsi="Times New Roman" w:cs="Times New Roman" w:eastAsia="Times New Roman"/>
          <w:b/>
          <w:i/>
          <w:sz w:val="24"/>
          <w:szCs w:val="24"/>
        </w:rPr>
      </w:r>
      <w:r>
        <w:rPr>
          <w:rFonts w:ascii="Times New Roman" w:hAnsi="Times New Roman" w:cs="Times New Roman" w:eastAsia="Times New Roman"/>
          <w:b/>
          <w:i/>
          <w:sz w:val="24"/>
          <w:szCs w:val="24"/>
        </w:rPr>
      </w:r>
    </w:p>
    <w:p>
      <w:pPr>
        <w:pStyle w:val="969"/>
        <w:jc w:val="center"/>
        <w:spacing w:lineRule="auto" w:line="276"/>
        <w:rPr>
          <w:rFonts w:ascii="Times New Roman" w:hAnsi="Times New Roman" w:cs="Times New Roman" w:eastAsia="Times New Roman"/>
          <w:b/>
          <w:i/>
          <w:sz w:val="24"/>
          <w:szCs w:val="24"/>
        </w:rPr>
      </w:pPr>
      <w:r>
        <w:rPr>
          <w:rFonts w:ascii="Times New Roman" w:hAnsi="Times New Roman" w:cs="Times New Roman" w:eastAsia="Times New Roman"/>
          <w:b/>
          <w:i/>
          <w:sz w:val="24"/>
          <w:szCs w:val="24"/>
        </w:rPr>
      </w:r>
      <w:r>
        <w:rPr>
          <w:rFonts w:ascii="Times New Roman" w:hAnsi="Times New Roman" w:cs="Times New Roman" w:eastAsia="Times New Roman"/>
          <w:sz w:val="24"/>
        </w:rPr>
      </w:r>
    </w:p>
    <w:p>
      <w:pPr>
        <w:pStyle w:val="969"/>
        <w:jc w:val="center"/>
        <w:spacing w:lineRule="auto" w:line="276"/>
        <w:rPr>
          <w:rFonts w:ascii="Times New Roman" w:hAnsi="Times New Roman" w:cs="Times New Roman" w:eastAsia="Times New Roman"/>
          <w:b/>
          <w:i/>
          <w:sz w:val="24"/>
          <w:szCs w:val="24"/>
        </w:rPr>
      </w:pPr>
      <w:r>
        <w:rPr>
          <w:rFonts w:ascii="Times New Roman" w:hAnsi="Times New Roman" w:cs="Times New Roman" w:eastAsia="Times New Roman"/>
          <w:b/>
          <w:i/>
          <w:sz w:val="24"/>
          <w:szCs w:val="24"/>
        </w:rPr>
      </w:r>
      <w:r>
        <w:rPr>
          <w:rFonts w:ascii="Times New Roman" w:hAnsi="Times New Roman" w:cs="Times New Roman" w:eastAsia="Times New Roman"/>
          <w:sz w:val="24"/>
        </w:rPr>
      </w:r>
    </w:p>
    <w:p>
      <w:pPr>
        <w:pStyle w:val="969"/>
        <w:jc w:val="center"/>
        <w:spacing w:lineRule="auto" w:line="276"/>
        <w:rPr>
          <w:rFonts w:ascii="Times New Roman" w:hAnsi="Times New Roman" w:cs="Times New Roman" w:eastAsia="Times New Roman"/>
          <w:b/>
          <w:i/>
          <w:sz w:val="24"/>
          <w:szCs w:val="24"/>
        </w:rPr>
      </w:pPr>
      <w:r>
        <w:rPr>
          <w:rFonts w:ascii="Times New Roman" w:hAnsi="Times New Roman" w:cs="Times New Roman" w:eastAsia="Times New Roman"/>
          <w:b/>
          <w:i/>
          <w:sz w:val="24"/>
          <w:szCs w:val="24"/>
        </w:rPr>
      </w:r>
      <w:r>
        <w:rPr>
          <w:rFonts w:ascii="Times New Roman" w:hAnsi="Times New Roman" w:cs="Times New Roman" w:eastAsia="Times New Roman"/>
          <w:sz w:val="24"/>
        </w:rPr>
      </w:r>
    </w:p>
    <w:p>
      <w:pPr>
        <w:pStyle w:val="969"/>
        <w:jc w:val="center"/>
        <w:spacing w:lineRule="auto" w:line="276"/>
        <w:rPr>
          <w:rFonts w:ascii="Times New Roman" w:hAnsi="Times New Roman" w:cs="Times New Roman" w:eastAsia="Times New Roman"/>
          <w:b/>
          <w:iCs/>
          <w:sz w:val="24"/>
          <w:szCs w:val="24"/>
        </w:rPr>
      </w:pPr>
      <w:r>
        <w:rPr>
          <w:rFonts w:ascii="Times New Roman" w:hAnsi="Times New Roman" w:cs="Times New Roman" w:eastAsia="Times New Roman"/>
          <w:b/>
          <w:bCs/>
          <w:iCs/>
          <w:sz w:val="24"/>
        </w:rPr>
        <w:t xml:space="preserve">2022</w:t>
      </w:r>
      <w:r>
        <w:rPr>
          <w:rFonts w:ascii="Times New Roman" w:hAnsi="Times New Roman" w:cs="Times New Roman" w:eastAsia="Times New Roman"/>
          <w:b/>
          <w:bCs/>
          <w:iCs/>
          <w:sz w:val="24"/>
        </w:rPr>
        <w:t xml:space="preserve"> г.</w:t>
      </w:r>
      <w:r>
        <w:rPr>
          <w:rFonts w:ascii="Times New Roman" w:hAnsi="Times New Roman" w:cs="Times New Roman" w:eastAsia="Times New Roman"/>
          <w:b/>
          <w:iCs/>
          <w:sz w:val="24"/>
          <w:szCs w:val="24"/>
        </w:rPr>
      </w:r>
      <w:r>
        <w:rPr>
          <w:rFonts w:ascii="Times New Roman" w:hAnsi="Times New Roman" w:cs="Times New Roman" w:eastAsia="Times New Roman"/>
          <w:sz w:val="24"/>
        </w:rPr>
      </w:r>
    </w:p>
    <w:p>
      <w:pPr>
        <w:pStyle w:val="969"/>
        <w:spacing w:lineRule="auto" w:line="276"/>
        <w:rPr>
          <w:rFonts w:ascii="Times New Roman" w:hAnsi="Times New Roman" w:cs="Times New Roman" w:eastAsia="Times New Roman"/>
          <w:b/>
          <w:i/>
          <w:sz w:val="24"/>
          <w:szCs w:val="24"/>
        </w:rPr>
        <w:sectPr>
          <w:footerReference w:type="default" r:id="rId9"/>
          <w:footerReference w:type="even" r:id="rId10"/>
          <w:footnotePr/>
          <w:endnotePr/>
          <w:type w:val="nextPage"/>
          <w:pgSz w:w="11907" w:h="16840" w:orient="portrait"/>
          <w:pgMar w:top="1134" w:right="851" w:bottom="992" w:left="1418" w:header="709" w:footer="709" w:gutter="0"/>
          <w:cols w:num="1" w:sep="0" w:space="720" w:equalWidth="1"/>
          <w:docGrid w:linePitch="360"/>
        </w:sectPr>
      </w:pPr>
      <w:r>
        <w:rPr>
          <w:rFonts w:ascii="Times New Roman" w:hAnsi="Times New Roman" w:cs="Times New Roman" w:eastAsia="Times New Roman"/>
          <w:b/>
          <w:i/>
          <w:sz w:val="24"/>
          <w:szCs w:val="24"/>
        </w:rPr>
      </w:r>
      <w:r>
        <w:rPr>
          <w:rFonts w:ascii="Times New Roman" w:hAnsi="Times New Roman" w:cs="Times New Roman" w:eastAsia="Times New Roman"/>
          <w:sz w:val="24"/>
        </w:rPr>
      </w:r>
    </w:p>
    <w:p>
      <w:pPr>
        <w:pStyle w:val="969"/>
        <w:jc w:val="center"/>
        <w:spacing w:lineRule="auto" w:line="276"/>
        <w:rPr>
          <w:rFonts w:ascii="Times New Roman" w:hAnsi="Times New Roman" w:cs="Times New Roman" w:eastAsia="Times New Roman"/>
          <w:b/>
          <w:i/>
          <w:sz w:val="24"/>
          <w:szCs w:val="24"/>
        </w:rPr>
      </w:pPr>
      <w:r>
        <w:rPr>
          <w:rFonts w:ascii="Times New Roman" w:hAnsi="Times New Roman" w:cs="Times New Roman" w:eastAsia="Times New Roman"/>
          <w:b/>
          <w:i/>
          <w:sz w:val="24"/>
          <w:szCs w:val="24"/>
        </w:rPr>
        <w:t xml:space="preserve">СОДЕРЖАНИЕ</w:t>
      </w:r>
      <w:r>
        <w:rPr>
          <w:rFonts w:ascii="Times New Roman" w:hAnsi="Times New Roman" w:cs="Times New Roman" w:eastAsia="Times New Roman"/>
          <w:sz w:val="24"/>
        </w:rPr>
      </w:r>
    </w:p>
    <w:p>
      <w:pPr>
        <w:pStyle w:val="969"/>
        <w:spacing w:lineRule="auto" w:line="276"/>
        <w:rPr>
          <w:rFonts w:ascii="Times New Roman" w:hAnsi="Times New Roman" w:cs="Times New Roman" w:eastAsia="Times New Roman"/>
          <w:b/>
          <w:i/>
          <w:sz w:val="24"/>
          <w:szCs w:val="24"/>
        </w:rPr>
      </w:pPr>
      <w:r>
        <w:rPr>
          <w:rFonts w:ascii="Times New Roman" w:hAnsi="Times New Roman" w:cs="Times New Roman" w:eastAsia="Times New Roman"/>
          <w:b/>
          <w:i/>
          <w:sz w:val="24"/>
          <w:szCs w:val="24"/>
        </w:rPr>
      </w:r>
      <w:r>
        <w:rPr>
          <w:rFonts w:ascii="Times New Roman" w:hAnsi="Times New Roman" w:cs="Times New Roman" w:eastAsia="Times New Roman"/>
          <w:sz w:val="24"/>
        </w:rPr>
      </w:r>
    </w:p>
    <w:tbl>
      <w:tblPr>
        <w:tblW w:w="0" w:type="auto"/>
        <w:tblInd w:w="0" w:type="dxa"/>
        <w:tblLayout w:type="autofit"/>
        <w:tblCellMar>
          <w:left w:w="108" w:type="dxa"/>
          <w:top w:w="0" w:type="dxa"/>
          <w:right w:w="108" w:type="dxa"/>
          <w:bottom w:w="0" w:type="dxa"/>
        </w:tblCellMar>
        <w:tblLook w:val="01E0" w:firstRow="1" w:lastRow="1" w:firstColumn="1" w:lastColumn="1" w:noHBand="0" w:noVBand="0"/>
      </w:tblPr>
      <w:tblGrid>
        <w:gridCol w:w="7501"/>
        <w:gridCol w:w="1854"/>
      </w:tblGrid>
      <w:tr>
        <w:trPr/>
        <w:tc>
          <w:tcPr>
            <w:tcBorders>
              <w:left w:val="none" w:color="000000" w:sz="0" w:space="0"/>
              <w:top w:val="none" w:color="000000" w:sz="0" w:space="0"/>
              <w:right w:val="none" w:color="000000" w:sz="0" w:space="0"/>
              <w:bottom w:val="none" w:color="000000" w:sz="0" w:space="0"/>
            </w:tcBorders>
            <w:tcW w:w="7501" w:type="dxa"/>
            <w:vAlign w:val="top"/>
            <w:textDirection w:val="lrTb"/>
            <w:noWrap w:val="false"/>
          </w:tcPr>
          <w:p>
            <w:pPr>
              <w:pStyle w:val="969"/>
              <w:numPr>
                <w:ilvl w:val="0"/>
                <w:numId w:val="1"/>
              </w:numPr>
              <w:spacing w:lineRule="auto" w:line="276"/>
              <w:tabs>
                <w:tab w:val="num" w:pos="284" w:leader="none"/>
              </w:tabs>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ОБЩАЯ ХАРАКТЕРИСТИКА </w:t>
            </w:r>
            <w:r>
              <w:rPr>
                <w:rFonts w:ascii="Times New Roman" w:hAnsi="Times New Roman" w:cs="Times New Roman" w:eastAsia="Times New Roman"/>
                <w:b/>
                <w:color w:val="000000"/>
                <w:sz w:val="24"/>
                <w:szCs w:val="24"/>
              </w:rPr>
              <w:t xml:space="preserve">РАБОЧЕЙ </w:t>
            </w:r>
            <w:r>
              <w:rPr>
                <w:rFonts w:ascii="Times New Roman" w:hAnsi="Times New Roman" w:cs="Times New Roman" w:eastAsia="Times New Roman"/>
                <w:b/>
                <w:sz w:val="24"/>
                <w:szCs w:val="24"/>
              </w:rPr>
              <w:t xml:space="preserve">ПРОГРАММЫ ПРОФЕССИОНАЛЬНОГО МОДУЛЯ</w:t>
            </w:r>
            <w:r>
              <w:rPr>
                <w:rFonts w:ascii="Times New Roman" w:hAnsi="Times New Roman" w:cs="Times New Roman" w:eastAsia="Times New Roman"/>
                <w:sz w:val="24"/>
              </w:rPr>
            </w:r>
          </w:p>
        </w:tc>
        <w:tc>
          <w:tcPr>
            <w:tcBorders>
              <w:left w:val="none" w:color="000000" w:sz="0" w:space="0"/>
              <w:top w:val="none" w:color="000000" w:sz="0" w:space="0"/>
              <w:right w:val="none" w:color="000000" w:sz="0" w:space="0"/>
              <w:bottom w:val="none" w:color="000000" w:sz="0" w:space="0"/>
            </w:tcBorders>
            <w:tcW w:w="1854" w:type="dxa"/>
            <w:vAlign w:val="top"/>
            <w:textDirection w:val="lrTb"/>
            <w:noWrap w:val="false"/>
          </w:tcPr>
          <w:p>
            <w:pPr>
              <w:pStyle w:val="969"/>
              <w:spacing w:lineRule="auto" w:line="276"/>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tc>
      </w:tr>
      <w:tr>
        <w:trPr/>
        <w:tc>
          <w:tcPr>
            <w:tcBorders>
              <w:left w:val="none" w:color="000000" w:sz="0" w:space="0"/>
              <w:top w:val="none" w:color="000000" w:sz="0" w:space="0"/>
              <w:right w:val="none" w:color="000000" w:sz="0" w:space="0"/>
              <w:bottom w:val="none" w:color="000000" w:sz="0" w:space="0"/>
            </w:tcBorders>
            <w:tcW w:w="7501" w:type="dxa"/>
            <w:vAlign w:val="top"/>
            <w:textDirection w:val="lrTb"/>
            <w:noWrap w:val="false"/>
          </w:tcPr>
          <w:p>
            <w:pPr>
              <w:pStyle w:val="969"/>
              <w:numPr>
                <w:ilvl w:val="0"/>
                <w:numId w:val="1"/>
              </w:numPr>
              <w:spacing w:lineRule="auto" w:line="276"/>
              <w:tabs>
                <w:tab w:val="num" w:pos="284" w:leader="none"/>
              </w:tabs>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СТРУКТУРА И СОДЕРЖАНИЕ ПРОФЕССИОНАЛЬНОГО МОДУЛЯ</w:t>
            </w:r>
            <w:r>
              <w:rPr>
                <w:rFonts w:ascii="Times New Roman" w:hAnsi="Times New Roman" w:cs="Times New Roman" w:eastAsia="Times New Roman"/>
                <w:sz w:val="24"/>
              </w:rPr>
            </w:r>
          </w:p>
          <w:p>
            <w:pPr>
              <w:pStyle w:val="969"/>
              <w:numPr>
                <w:ilvl w:val="0"/>
                <w:numId w:val="1"/>
              </w:numPr>
              <w:spacing w:lineRule="auto" w:line="276"/>
              <w:tabs>
                <w:tab w:val="num" w:pos="284" w:leader="none"/>
              </w:tabs>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УСЛОВИЯ РЕАЛИЗАЦИИ ПРОФЕССИОНАЛЬНОГО МОДУЛЯ</w:t>
            </w:r>
            <w:r>
              <w:rPr>
                <w:rFonts w:ascii="Times New Roman" w:hAnsi="Times New Roman" w:cs="Times New Roman" w:eastAsia="Times New Roman"/>
                <w:sz w:val="24"/>
              </w:rPr>
            </w:r>
          </w:p>
        </w:tc>
        <w:tc>
          <w:tcPr>
            <w:tcBorders>
              <w:left w:val="none" w:color="000000" w:sz="0" w:space="0"/>
              <w:top w:val="none" w:color="000000" w:sz="0" w:space="0"/>
              <w:right w:val="none" w:color="000000" w:sz="0" w:space="0"/>
              <w:bottom w:val="none" w:color="000000" w:sz="0" w:space="0"/>
            </w:tcBorders>
            <w:tcW w:w="1854" w:type="dxa"/>
            <w:vAlign w:val="top"/>
            <w:textDirection w:val="lrTb"/>
            <w:noWrap w:val="false"/>
          </w:tcPr>
          <w:p>
            <w:pPr>
              <w:pStyle w:val="969"/>
              <w:ind w:left="644"/>
              <w:spacing w:lineRule="auto" w:line="276"/>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tc>
      </w:tr>
      <w:tr>
        <w:trPr/>
        <w:tc>
          <w:tcPr>
            <w:tcBorders>
              <w:left w:val="none" w:color="000000" w:sz="0" w:space="0"/>
              <w:top w:val="none" w:color="000000" w:sz="0" w:space="0"/>
              <w:right w:val="none" w:color="000000" w:sz="0" w:space="0"/>
              <w:bottom w:val="none" w:color="000000" w:sz="0" w:space="0"/>
            </w:tcBorders>
            <w:tcW w:w="7501" w:type="dxa"/>
            <w:vAlign w:val="top"/>
            <w:textDirection w:val="lrTb"/>
            <w:noWrap w:val="false"/>
          </w:tcPr>
          <w:p>
            <w:pPr>
              <w:pStyle w:val="969"/>
              <w:numPr>
                <w:ilvl w:val="0"/>
                <w:numId w:val="1"/>
              </w:numPr>
              <w:spacing w:lineRule="auto" w:line="276"/>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КОНТРОЛЬ И ОЦЕНКА РЕЗУЛЬТАТОВ ОСВОЕНИЯ ПРОФЕССИОНАЛЬНОГО МОДУЛЯ</w:t>
            </w:r>
            <w:r>
              <w:rPr>
                <w:rFonts w:ascii="Times New Roman" w:hAnsi="Times New Roman" w:cs="Times New Roman" w:eastAsia="Times New Roman"/>
                <w:sz w:val="24"/>
              </w:rPr>
            </w:r>
          </w:p>
          <w:p>
            <w:pPr>
              <w:pStyle w:val="969"/>
              <w:spacing w:lineRule="auto" w:line="276"/>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tc>
        <w:tc>
          <w:tcPr>
            <w:tcBorders>
              <w:left w:val="none" w:color="000000" w:sz="0" w:space="0"/>
              <w:top w:val="none" w:color="000000" w:sz="0" w:space="0"/>
              <w:right w:val="none" w:color="000000" w:sz="0" w:space="0"/>
              <w:bottom w:val="none" w:color="000000" w:sz="0" w:space="0"/>
            </w:tcBorders>
            <w:tcW w:w="1854" w:type="dxa"/>
            <w:vAlign w:val="top"/>
            <w:textDirection w:val="lrTb"/>
            <w:noWrap w:val="false"/>
          </w:tcPr>
          <w:p>
            <w:pPr>
              <w:pStyle w:val="969"/>
              <w:spacing w:lineRule="auto" w:line="276"/>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tc>
      </w:tr>
    </w:tbl>
    <w:p>
      <w:pPr>
        <w:pStyle w:val="969"/>
        <w:spacing w:lineRule="auto" w:line="276"/>
        <w:rPr>
          <w:rFonts w:ascii="Times New Roman" w:hAnsi="Times New Roman" w:cs="Times New Roman" w:eastAsia="Times New Roman"/>
          <w:b/>
          <w:i/>
          <w:sz w:val="24"/>
          <w:szCs w:val="24"/>
        </w:rPr>
        <w:sectPr>
          <w:footnotePr/>
          <w:endnotePr/>
          <w:type w:val="nextPage"/>
          <w:pgSz w:w="11907" w:h="16840" w:orient="portrait"/>
          <w:pgMar w:top="1134" w:right="851" w:bottom="992" w:left="1418" w:header="709" w:footer="709" w:gutter="0"/>
          <w:cols w:num="1" w:sep="0" w:space="720" w:equalWidth="1"/>
          <w:docGrid w:linePitch="360"/>
        </w:sectPr>
      </w:pPr>
      <w:r>
        <w:rPr>
          <w:rFonts w:ascii="Times New Roman" w:hAnsi="Times New Roman" w:cs="Times New Roman" w:eastAsia="Times New Roman"/>
          <w:b/>
          <w:i/>
          <w:sz w:val="24"/>
          <w:szCs w:val="24"/>
        </w:rPr>
      </w:r>
      <w:r>
        <w:rPr>
          <w:rFonts w:ascii="Times New Roman" w:hAnsi="Times New Roman" w:cs="Times New Roman" w:eastAsia="Times New Roman"/>
          <w:sz w:val="24"/>
        </w:rPr>
      </w:r>
    </w:p>
    <w:p>
      <w:pPr>
        <w:pStyle w:val="969"/>
        <w:jc w:val="center"/>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1. ОБЩАЯ ХАРАКТЕРИСТИКА </w:t>
      </w:r>
      <w:r>
        <w:rPr>
          <w:rFonts w:ascii="Times New Roman" w:hAnsi="Times New Roman" w:cs="Times New Roman" w:eastAsia="Times New Roman"/>
          <w:b/>
          <w:color w:val="000000"/>
          <w:sz w:val="24"/>
          <w:szCs w:val="24"/>
        </w:rPr>
        <w:t xml:space="preserve">РАБОЧЕЙ ПРОГРАММЫ</w:t>
      </w:r>
      <w:r>
        <w:rPr>
          <w:rFonts w:ascii="Times New Roman" w:hAnsi="Times New Roman" w:cs="Times New Roman" w:eastAsia="Times New Roman"/>
          <w:b/>
          <w:sz w:val="24"/>
          <w:szCs w:val="24"/>
        </w:rPr>
      </w:r>
      <w:r>
        <w:rPr>
          <w:rFonts w:ascii="Times New Roman" w:hAnsi="Times New Roman" w:cs="Times New Roman" w:eastAsia="Times New Roman"/>
          <w:sz w:val="24"/>
        </w:rPr>
      </w:r>
    </w:p>
    <w:p>
      <w:pPr>
        <w:pStyle w:val="969"/>
        <w:jc w:val="center"/>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ПРОФЕССИОНАЛЬНОГО МОДУЛЯ</w:t>
      </w:r>
      <w:r>
        <w:rPr>
          <w:rFonts w:ascii="Times New Roman" w:hAnsi="Times New Roman" w:cs="Times New Roman" w:eastAsia="Times New Roman"/>
          <w:sz w:val="24"/>
        </w:rPr>
      </w:r>
    </w:p>
    <w:p>
      <w:pPr>
        <w:pStyle w:val="969"/>
        <w:jc w:val="center"/>
        <w:spacing w:lineRule="auto" w:line="276"/>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w:t>
      </w:r>
      <w:r>
        <w:rPr>
          <w:rFonts w:ascii="Times New Roman" w:hAnsi="Times New Roman" w:cs="Times New Roman" w:eastAsia="Times New Roman"/>
          <w:b/>
          <w:sz w:val="24"/>
          <w:szCs w:val="24"/>
        </w:rPr>
        <w:t xml:space="preserve">ПМ 04</w:t>
      </w:r>
      <w:r>
        <w:rPr>
          <w:rFonts w:ascii="Times New Roman" w:hAnsi="Times New Roman" w:cs="Times New Roman" w:eastAsia="Times New Roman"/>
          <w:b/>
          <w:sz w:val="24"/>
          <w:szCs w:val="24"/>
        </w:rPr>
        <w:t xml:space="preserve"> Выполнение работ по одной или нескольким профессиям рабочих,</w:t>
      </w:r>
      <w:r>
        <w:rPr>
          <w:rFonts w:ascii="Times New Roman" w:hAnsi="Times New Roman" w:cs="Times New Roman" w:eastAsia="Times New Roman"/>
          <w:sz w:val="24"/>
        </w:rPr>
      </w:r>
    </w:p>
    <w:p>
      <w:pPr>
        <w:pStyle w:val="969"/>
        <w:jc w:val="center"/>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 должностям служащих </w:t>
      </w:r>
      <w:r>
        <w:rPr>
          <w:rFonts w:ascii="Times New Roman" w:hAnsi="Times New Roman" w:cs="Times New Roman" w:eastAsia="Times New Roman"/>
          <w:b/>
          <w:sz w:val="24"/>
          <w:szCs w:val="24"/>
        </w:rPr>
        <w:t xml:space="preserve">»</w:t>
      </w:r>
      <w:r>
        <w:rPr>
          <w:rFonts w:ascii="Times New Roman" w:hAnsi="Times New Roman" w:cs="Times New Roman" w:eastAsia="Times New Roman"/>
          <w:sz w:val="24"/>
        </w:rPr>
      </w:r>
    </w:p>
    <w:p>
      <w:pPr>
        <w:pStyle w:val="969"/>
        <w:jc w:val="center"/>
        <w:spacing w:lineRule="auto" w:line="276"/>
        <w:rPr>
          <w:rFonts w:ascii="Times New Roman" w:hAnsi="Times New Roman" w:cs="Times New Roman" w:eastAsia="Times New Roman"/>
          <w:b/>
          <w:sz w:val="24"/>
          <w:szCs w:val="24"/>
          <w:vertAlign w:val="superscript"/>
        </w:rPr>
      </w:pPr>
      <w:r>
        <w:rPr>
          <w:rFonts w:ascii="Times New Roman" w:hAnsi="Times New Roman" w:cs="Times New Roman" w:eastAsia="Times New Roman"/>
          <w:b/>
          <w:sz w:val="24"/>
          <w:szCs w:val="24"/>
          <w:vertAlign w:val="superscript"/>
        </w:rPr>
        <w:t xml:space="preserve">код и наименование модуля</w:t>
      </w:r>
      <w:r>
        <w:rPr>
          <w:rFonts w:ascii="Times New Roman" w:hAnsi="Times New Roman" w:cs="Times New Roman" w:eastAsia="Times New Roman"/>
          <w:sz w:val="24"/>
        </w:rPr>
      </w:r>
    </w:p>
    <w:p>
      <w:pPr>
        <w:pStyle w:val="969"/>
        <w:ind w:firstLine="709"/>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1.1. </w:t>
      </w:r>
      <w:bookmarkStart w:id="2" w:name="_Hlk511590080"/>
      <w:r>
        <w:rPr>
          <w:rFonts w:ascii="Times New Roman" w:hAnsi="Times New Roman" w:cs="Times New Roman" w:eastAsia="Times New Roman"/>
          <w:b/>
          <w:sz w:val="24"/>
          <w:szCs w:val="24"/>
        </w:rPr>
        <w:t xml:space="preserve">Цель и планируемые результаты освоения профессионального модуля </w:t>
      </w:r>
      <w:bookmarkEnd w:id="2"/>
      <w:r>
        <w:rPr>
          <w:rFonts w:ascii="Times New Roman" w:hAnsi="Times New Roman" w:cs="Times New Roman" w:eastAsia="Times New Roman"/>
          <w:b/>
          <w:sz w:val="24"/>
          <w:szCs w:val="24"/>
        </w:rPr>
      </w:r>
      <w:r>
        <w:rPr>
          <w:rFonts w:ascii="Times New Roman" w:hAnsi="Times New Roman" w:cs="Times New Roman" w:eastAsia="Times New Roman"/>
          <w:sz w:val="24"/>
        </w:rPr>
      </w:r>
    </w:p>
    <w:p>
      <w:pPr>
        <w:pStyle w:val="969"/>
        <w:ind w:firstLine="709"/>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В результате изучения профессионального модуля обучающихся должен освоить основной вид деятель</w:t>
      </w:r>
      <w:r>
        <w:rPr>
          <w:rFonts w:ascii="Times New Roman" w:hAnsi="Times New Roman" w:cs="Times New Roman" w:eastAsia="Times New Roman"/>
          <w:sz w:val="24"/>
          <w:szCs w:val="24"/>
        </w:rPr>
        <w:t xml:space="preserve">ности </w:t>
      </w:r>
      <w:r>
        <w:rPr>
          <w:rFonts w:ascii="Times New Roman" w:hAnsi="Times New Roman" w:cs="Times New Roman" w:eastAsia="Times New Roman"/>
          <w:b/>
          <w:sz w:val="24"/>
          <w:szCs w:val="24"/>
        </w:rPr>
        <w:t xml:space="preserve">«Выполнение работ по одной или нескольким профессиям рабочих, должностям служащих»</w:t>
      </w:r>
      <w:r>
        <w:rPr>
          <w:rFonts w:ascii="Times New Roman" w:hAnsi="Times New Roman" w:cs="Times New Roman" w:eastAsia="Times New Roman"/>
          <w:sz w:val="24"/>
          <w:szCs w:val="24"/>
        </w:rPr>
        <w:t xml:space="preserve"> и соответствующие ему общие компетенции и профессиональные компетенции:</w:t>
      </w:r>
      <w:r>
        <w:rPr>
          <w:rFonts w:ascii="Times New Roman" w:hAnsi="Times New Roman" w:cs="Times New Roman" w:eastAsia="Times New Roman"/>
          <w:sz w:val="24"/>
        </w:rPr>
      </w:r>
    </w:p>
    <w:p>
      <w:pPr>
        <w:pStyle w:val="969"/>
        <w:numPr>
          <w:ilvl w:val="2"/>
          <w:numId w:val="34"/>
        </w:numPr>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Перечень общих компетенций</w:t>
      </w:r>
      <w:r>
        <w:rPr>
          <w:rFonts w:ascii="Times New Roman" w:hAnsi="Times New Roman" w:cs="Times New Roman" w:eastAsia="Times New Roman"/>
          <w:sz w:val="24"/>
          <w:szCs w:val="24"/>
        </w:rPr>
      </w:r>
      <w:r>
        <w:rPr>
          <w:rFonts w:ascii="Times New Roman" w:hAnsi="Times New Roman" w:cs="Times New Roman" w:eastAsia="Times New Roman"/>
          <w:sz w:val="24"/>
        </w:rPr>
      </w:r>
    </w:p>
    <w:tbl>
      <w:tblPr>
        <w:tblW w:w="0" w:type="auto"/>
        <w:tblInd w:w="0" w:type="dxa"/>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Layout w:type="autofit"/>
        <w:tblCellMar>
          <w:left w:w="108" w:type="dxa"/>
          <w:top w:w="0" w:type="dxa"/>
          <w:right w:w="108" w:type="dxa"/>
          <w:bottom w:w="0" w:type="dxa"/>
        </w:tblCellMar>
        <w:tblLook w:val="04A0" w:firstRow="1" w:lastRow="0" w:firstColumn="1" w:lastColumn="0" w:noHBand="0" w:noVBand="1"/>
      </w:tblPr>
      <w:tblGrid>
        <w:gridCol w:w="1229"/>
        <w:gridCol w:w="8342"/>
      </w:tblGrid>
      <w:tr>
        <w:trPr/>
        <w:tc>
          <w:tcPr>
            <w:tcW w:w="1229" w:type="dxa"/>
            <w:vAlign w:val="top"/>
            <w:textDirection w:val="lrTb"/>
            <w:noWrap w:val="false"/>
          </w:tcPr>
          <w:p>
            <w:pPr>
              <w:pStyle w:val="969"/>
              <w:spacing w:lineRule="auto" w:line="276"/>
              <w:rPr>
                <w:rStyle w:val="1000"/>
                <w:rFonts w:ascii="Times New Roman" w:hAnsi="Times New Roman" w:cs="Times New Roman" w:eastAsia="Times New Roman"/>
                <w:sz w:val="24"/>
                <w:szCs w:val="24"/>
              </w:rPr>
            </w:pPr>
            <w:r>
              <w:rPr>
                <w:rStyle w:val="1000"/>
                <w:rFonts w:ascii="Times New Roman" w:hAnsi="Times New Roman" w:cs="Times New Roman" w:eastAsia="Times New Roman"/>
                <w:sz w:val="24"/>
                <w:szCs w:val="24"/>
              </w:rPr>
              <w:t xml:space="preserve">Код</w:t>
            </w:r>
            <w:r>
              <w:rPr>
                <w:rFonts w:ascii="Times New Roman" w:hAnsi="Times New Roman" w:cs="Times New Roman" w:eastAsia="Times New Roman"/>
                <w:sz w:val="24"/>
              </w:rPr>
            </w:r>
          </w:p>
        </w:tc>
        <w:tc>
          <w:tcPr>
            <w:tcW w:w="8342" w:type="dxa"/>
            <w:vAlign w:val="top"/>
            <w:textDirection w:val="lrTb"/>
            <w:noWrap w:val="false"/>
          </w:tcPr>
          <w:p>
            <w:pPr>
              <w:pStyle w:val="969"/>
              <w:jc w:val="center"/>
              <w:spacing w:lineRule="auto" w:line="276"/>
              <w:rPr>
                <w:rStyle w:val="1000"/>
                <w:rFonts w:ascii="Times New Roman" w:hAnsi="Times New Roman" w:cs="Times New Roman" w:eastAsia="Times New Roman"/>
                <w:i w:val="false"/>
                <w:iCs/>
                <w:sz w:val="24"/>
                <w:szCs w:val="24"/>
              </w:rPr>
            </w:pPr>
            <w:r>
              <w:rPr>
                <w:rStyle w:val="1000"/>
                <w:rFonts w:ascii="Times New Roman" w:hAnsi="Times New Roman" w:cs="Times New Roman" w:eastAsia="Times New Roman"/>
                <w:i w:val="false"/>
                <w:iCs/>
                <w:sz w:val="24"/>
                <w:szCs w:val="24"/>
              </w:rPr>
              <w:t xml:space="preserve">Наименование общих компетенций</w:t>
            </w:r>
            <w:r>
              <w:rPr>
                <w:rFonts w:ascii="Times New Roman" w:hAnsi="Times New Roman" w:cs="Times New Roman" w:eastAsia="Times New Roman"/>
                <w:sz w:val="24"/>
              </w:rPr>
            </w:r>
          </w:p>
        </w:tc>
      </w:tr>
      <w:tr>
        <w:trPr>
          <w:trHeight w:val="327"/>
        </w:trPr>
        <w:tc>
          <w:tcPr>
            <w:tcW w:w="1229" w:type="dxa"/>
            <w:vAlign w:val="top"/>
            <w:textDirection w:val="lrTb"/>
            <w:noWrap w:val="false"/>
          </w:tcPr>
          <w:p>
            <w:pPr>
              <w:pStyle w:val="1110"/>
              <w:spacing w:lineRule="auto" w:line="276"/>
              <w:rPr>
                <w:rStyle w:val="1000"/>
                <w:rFonts w:ascii="Times New Roman" w:hAnsi="Times New Roman" w:cs="Times New Roman" w:eastAsia="Times New Roman"/>
                <w:b/>
                <w:i w:val="false"/>
                <w:sz w:val="24"/>
                <w:szCs w:val="24"/>
              </w:rPr>
            </w:pPr>
            <w:r>
              <w:rPr>
                <w:rStyle w:val="1000"/>
                <w:rFonts w:ascii="Times New Roman" w:hAnsi="Times New Roman" w:cs="Times New Roman" w:eastAsia="Times New Roman"/>
                <w:b/>
                <w:i w:val="false"/>
                <w:sz w:val="24"/>
                <w:szCs w:val="24"/>
              </w:rPr>
              <w:t xml:space="preserve">ОК 1.</w:t>
            </w:r>
            <w:r>
              <w:rPr>
                <w:rFonts w:ascii="Times New Roman" w:hAnsi="Times New Roman" w:cs="Times New Roman" w:eastAsia="Times New Roman"/>
                <w:sz w:val="24"/>
              </w:rPr>
            </w:r>
          </w:p>
        </w:tc>
        <w:tc>
          <w:tcPr>
            <w:tcW w:w="8342" w:type="dxa"/>
            <w:vAlign w:val="top"/>
            <w:textDirection w:val="lrTb"/>
            <w:noWrap w:val="false"/>
          </w:tcPr>
          <w:p>
            <w:pPr>
              <w:pStyle w:val="1110"/>
              <w:spacing w:lineRule="auto" w:line="276"/>
              <w:rPr>
                <w:rStyle w:val="1000"/>
                <w:rFonts w:ascii="Times New Roman" w:hAnsi="Times New Roman" w:cs="Times New Roman" w:eastAsia="Times New Roman"/>
                <w:i w:val="false"/>
                <w:iCs/>
                <w:sz w:val="24"/>
                <w:szCs w:val="24"/>
              </w:rPr>
            </w:pPr>
            <w:r>
              <w:rPr>
                <w:rStyle w:val="1000"/>
                <w:rFonts w:ascii="Times New Roman" w:hAnsi="Times New Roman" w:cs="Times New Roman" w:eastAsia="Times New Roman"/>
                <w:i w:val="false"/>
                <w:iCs/>
                <w:sz w:val="24"/>
                <w:szCs w:val="24"/>
              </w:rPr>
              <w:t xml:space="preserve">Выбирать способы решения задач профессиональной деятельности применительно к различным контекстам</w:t>
            </w:r>
            <w:r>
              <w:rPr>
                <w:rStyle w:val="1000"/>
                <w:rFonts w:ascii="Times New Roman" w:hAnsi="Times New Roman" w:cs="Times New Roman" w:eastAsia="Times New Roman"/>
                <w:i w:val="false"/>
                <w:iCs/>
                <w:sz w:val="24"/>
                <w:szCs w:val="24"/>
              </w:rPr>
            </w:r>
            <w:r>
              <w:rPr>
                <w:rFonts w:ascii="Times New Roman" w:hAnsi="Times New Roman" w:cs="Times New Roman" w:eastAsia="Times New Roman"/>
                <w:sz w:val="24"/>
              </w:rPr>
            </w:r>
          </w:p>
        </w:tc>
      </w:tr>
      <w:tr>
        <w:trPr/>
        <w:tc>
          <w:tcPr>
            <w:tcW w:w="1229" w:type="dxa"/>
            <w:vAlign w:val="top"/>
            <w:textDirection w:val="lrTb"/>
            <w:noWrap w:val="false"/>
          </w:tcPr>
          <w:p>
            <w:pPr>
              <w:pStyle w:val="1110"/>
              <w:spacing w:lineRule="auto" w:line="276"/>
              <w:rPr>
                <w:rStyle w:val="1000"/>
                <w:rFonts w:ascii="Times New Roman" w:hAnsi="Times New Roman" w:cs="Times New Roman" w:eastAsia="Times New Roman"/>
                <w:b/>
                <w:i w:val="false"/>
                <w:sz w:val="24"/>
                <w:szCs w:val="24"/>
              </w:rPr>
            </w:pPr>
            <w:r>
              <w:rPr>
                <w:rStyle w:val="1000"/>
                <w:rFonts w:ascii="Times New Roman" w:hAnsi="Times New Roman" w:cs="Times New Roman" w:eastAsia="Times New Roman"/>
                <w:b/>
                <w:i w:val="false"/>
                <w:sz w:val="24"/>
                <w:szCs w:val="24"/>
              </w:rPr>
              <w:t xml:space="preserve">ОК 2</w:t>
            </w:r>
            <w:r>
              <w:rPr>
                <w:rStyle w:val="1000"/>
                <w:rFonts w:ascii="Times New Roman" w:hAnsi="Times New Roman" w:cs="Times New Roman" w:eastAsia="Times New Roman"/>
                <w:b/>
                <w:i w:val="false"/>
                <w:sz w:val="24"/>
                <w:szCs w:val="24"/>
              </w:rPr>
              <w:t xml:space="preserve">.</w:t>
            </w:r>
            <w:r>
              <w:rPr>
                <w:rFonts w:ascii="Times New Roman" w:hAnsi="Times New Roman" w:cs="Times New Roman" w:eastAsia="Times New Roman"/>
                <w:sz w:val="24"/>
              </w:rPr>
            </w:r>
          </w:p>
        </w:tc>
        <w:tc>
          <w:tcPr>
            <w:tcW w:w="8342" w:type="dxa"/>
            <w:vAlign w:val="top"/>
            <w:textDirection w:val="lrTb"/>
            <w:noWrap w:val="false"/>
          </w:tcPr>
          <w:p>
            <w:pPr>
              <w:pStyle w:val="1110"/>
              <w:spacing w:lineRule="auto" w:line="276"/>
              <w:rPr>
                <w:rStyle w:val="1000"/>
                <w:rFonts w:ascii="Times New Roman" w:hAnsi="Times New Roman" w:cs="Times New Roman" w:eastAsia="Times New Roman"/>
                <w:bCs/>
                <w:i w:val="false"/>
                <w:iCs/>
                <w:sz w:val="24"/>
                <w:szCs w:val="24"/>
              </w:rPr>
            </w:pPr>
            <w:r>
              <w:rPr>
                <w:rStyle w:val="1000"/>
                <w:rFonts w:ascii="Times New Roman" w:hAnsi="Times New Roman" w:cs="Times New Roman" w:eastAsia="Times New Roman"/>
                <w:bCs/>
                <w:i w:val="false"/>
                <w:iCs/>
                <w:sz w:val="24"/>
                <w:szCs w:val="24"/>
              </w:rPr>
              <w:t xml:space="preserve">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r>
              <w:rPr>
                <w:rStyle w:val="1000"/>
                <w:rFonts w:ascii="Times New Roman" w:hAnsi="Times New Roman" w:cs="Times New Roman" w:eastAsia="Times New Roman"/>
                <w:bCs/>
                <w:i w:val="false"/>
                <w:iCs/>
                <w:sz w:val="24"/>
                <w:szCs w:val="24"/>
              </w:rPr>
            </w:r>
            <w:r>
              <w:rPr>
                <w:rFonts w:ascii="Times New Roman" w:hAnsi="Times New Roman" w:cs="Times New Roman" w:eastAsia="Times New Roman"/>
                <w:sz w:val="24"/>
              </w:rPr>
            </w:r>
          </w:p>
        </w:tc>
      </w:tr>
      <w:tr>
        <w:trPr/>
        <w:tc>
          <w:tcPr>
            <w:tcW w:w="1229" w:type="dxa"/>
            <w:vAlign w:val="top"/>
            <w:textDirection w:val="lrTb"/>
            <w:noWrap w:val="false"/>
          </w:tcPr>
          <w:p>
            <w:pPr>
              <w:pStyle w:val="1110"/>
              <w:spacing w:lineRule="auto" w:line="276"/>
              <w:rPr>
                <w:rStyle w:val="1000"/>
                <w:rFonts w:ascii="Times New Roman" w:hAnsi="Times New Roman" w:cs="Times New Roman" w:eastAsia="Times New Roman"/>
                <w:b/>
                <w:i w:val="false"/>
                <w:sz w:val="24"/>
                <w:szCs w:val="24"/>
              </w:rPr>
            </w:pPr>
            <w:r>
              <w:rPr>
                <w:rStyle w:val="1000"/>
                <w:rFonts w:ascii="Times New Roman" w:hAnsi="Times New Roman" w:cs="Times New Roman" w:eastAsia="Times New Roman"/>
                <w:b/>
                <w:i w:val="false"/>
                <w:sz w:val="24"/>
                <w:szCs w:val="24"/>
              </w:rPr>
              <w:t xml:space="preserve">ОК 3</w:t>
            </w:r>
            <w:r>
              <w:rPr>
                <w:rStyle w:val="1000"/>
                <w:rFonts w:ascii="Times New Roman" w:hAnsi="Times New Roman" w:cs="Times New Roman" w:eastAsia="Times New Roman"/>
                <w:b/>
                <w:i w:val="false"/>
                <w:sz w:val="24"/>
                <w:szCs w:val="24"/>
              </w:rPr>
              <w:t xml:space="preserve">.</w:t>
            </w:r>
            <w:r>
              <w:rPr>
                <w:rStyle w:val="1000"/>
                <w:rFonts w:ascii="Times New Roman" w:hAnsi="Times New Roman" w:cs="Times New Roman" w:eastAsia="Times New Roman"/>
                <w:b/>
                <w:i w:val="false"/>
                <w:sz w:val="24"/>
                <w:szCs w:val="24"/>
              </w:rPr>
            </w:r>
            <w:r>
              <w:rPr>
                <w:rFonts w:ascii="Times New Roman" w:hAnsi="Times New Roman" w:cs="Times New Roman" w:eastAsia="Times New Roman"/>
                <w:sz w:val="24"/>
              </w:rPr>
            </w:r>
          </w:p>
        </w:tc>
        <w:tc>
          <w:tcPr>
            <w:tcW w:w="8342" w:type="dxa"/>
            <w:vAlign w:val="top"/>
            <w:textDirection w:val="lrTb"/>
            <w:noWrap w:val="false"/>
          </w:tcPr>
          <w:p>
            <w:pPr>
              <w:pStyle w:val="1110"/>
              <w:spacing w:lineRule="auto" w:line="276"/>
              <w:rPr>
                <w:rStyle w:val="1000"/>
                <w:rFonts w:ascii="Times New Roman" w:hAnsi="Times New Roman" w:cs="Times New Roman" w:eastAsia="Times New Roman"/>
                <w:bCs/>
                <w:i w:val="false"/>
                <w:iCs/>
                <w:sz w:val="24"/>
                <w:szCs w:val="24"/>
              </w:rPr>
            </w:pPr>
            <w:r>
              <w:rPr>
                <w:rStyle w:val="1000"/>
                <w:rFonts w:ascii="Times New Roman" w:hAnsi="Times New Roman" w:cs="Times New Roman" w:eastAsia="Times New Roman"/>
                <w:bCs/>
                <w:i w:val="false"/>
                <w:iCs/>
                <w:sz w:val="24"/>
                <w:szCs w:val="24"/>
              </w:rPr>
              <w:t xml:space="preserve">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w:t>
            </w:r>
            <w:r>
              <w:rPr>
                <w:rStyle w:val="1000"/>
                <w:rFonts w:ascii="Times New Roman" w:hAnsi="Times New Roman" w:cs="Times New Roman" w:eastAsia="Times New Roman"/>
                <w:bCs/>
                <w:i w:val="false"/>
                <w:iCs/>
                <w:sz w:val="24"/>
                <w:szCs w:val="24"/>
              </w:rPr>
              <w:t xml:space="preserve">в различных жизненных ситуациях</w:t>
            </w:r>
            <w:r>
              <w:rPr>
                <w:rStyle w:val="1000"/>
                <w:rFonts w:ascii="Times New Roman" w:hAnsi="Times New Roman" w:cs="Times New Roman" w:eastAsia="Times New Roman"/>
                <w:bCs/>
                <w:i w:val="false"/>
                <w:iCs/>
                <w:sz w:val="24"/>
                <w:szCs w:val="24"/>
              </w:rPr>
            </w:r>
            <w:r>
              <w:rPr>
                <w:rFonts w:ascii="Times New Roman" w:hAnsi="Times New Roman" w:cs="Times New Roman" w:eastAsia="Times New Roman"/>
                <w:sz w:val="24"/>
              </w:rPr>
            </w:r>
          </w:p>
        </w:tc>
      </w:tr>
      <w:tr>
        <w:trPr/>
        <w:tc>
          <w:tcPr>
            <w:tcW w:w="1229" w:type="dxa"/>
            <w:vAlign w:val="top"/>
            <w:textDirection w:val="lrTb"/>
            <w:noWrap w:val="false"/>
          </w:tcPr>
          <w:p>
            <w:pPr>
              <w:pStyle w:val="1110"/>
              <w:spacing w:lineRule="auto" w:line="276"/>
              <w:rPr>
                <w:rStyle w:val="1000"/>
                <w:rFonts w:ascii="Times New Roman" w:hAnsi="Times New Roman" w:cs="Times New Roman" w:eastAsia="Times New Roman"/>
                <w:b/>
                <w:i w:val="false"/>
                <w:sz w:val="24"/>
                <w:szCs w:val="24"/>
              </w:rPr>
            </w:pPr>
            <w:r>
              <w:rPr>
                <w:rStyle w:val="1000"/>
                <w:rFonts w:ascii="Times New Roman" w:hAnsi="Times New Roman" w:cs="Times New Roman" w:eastAsia="Times New Roman"/>
                <w:b/>
                <w:i w:val="false"/>
                <w:sz w:val="24"/>
                <w:szCs w:val="24"/>
              </w:rPr>
              <w:t xml:space="preserve">ОК 4</w:t>
            </w:r>
            <w:r>
              <w:rPr>
                <w:rStyle w:val="1000"/>
                <w:rFonts w:ascii="Times New Roman" w:hAnsi="Times New Roman" w:cs="Times New Roman" w:eastAsia="Times New Roman"/>
                <w:b/>
                <w:i w:val="false"/>
                <w:sz w:val="24"/>
                <w:szCs w:val="24"/>
              </w:rPr>
              <w:t xml:space="preserve">.</w:t>
            </w:r>
            <w:r>
              <w:rPr>
                <w:rStyle w:val="1000"/>
                <w:rFonts w:ascii="Times New Roman" w:hAnsi="Times New Roman" w:cs="Times New Roman" w:eastAsia="Times New Roman"/>
                <w:b/>
                <w:i w:val="false"/>
                <w:sz w:val="24"/>
                <w:szCs w:val="24"/>
              </w:rPr>
            </w:r>
            <w:r>
              <w:rPr>
                <w:rFonts w:ascii="Times New Roman" w:hAnsi="Times New Roman" w:cs="Times New Roman" w:eastAsia="Times New Roman"/>
                <w:sz w:val="24"/>
              </w:rPr>
            </w:r>
          </w:p>
        </w:tc>
        <w:tc>
          <w:tcPr>
            <w:tcW w:w="8342" w:type="dxa"/>
            <w:vAlign w:val="top"/>
            <w:textDirection w:val="lrTb"/>
            <w:noWrap w:val="false"/>
          </w:tcPr>
          <w:p>
            <w:pPr>
              <w:pStyle w:val="1110"/>
              <w:spacing w:lineRule="auto" w:line="276"/>
              <w:rPr>
                <w:rStyle w:val="1000"/>
                <w:rFonts w:ascii="Times New Roman" w:hAnsi="Times New Roman" w:cs="Times New Roman" w:eastAsia="Times New Roman"/>
                <w:bCs/>
                <w:i w:val="false"/>
                <w:iCs/>
                <w:sz w:val="24"/>
                <w:szCs w:val="24"/>
              </w:rPr>
            </w:pPr>
            <w:r>
              <w:rPr>
                <w:rStyle w:val="1000"/>
                <w:rFonts w:ascii="Times New Roman" w:hAnsi="Times New Roman" w:cs="Times New Roman" w:eastAsia="Times New Roman"/>
                <w:bCs/>
                <w:i w:val="false"/>
                <w:iCs/>
                <w:sz w:val="24"/>
                <w:szCs w:val="24"/>
              </w:rPr>
              <w:t xml:space="preserve">Эффективно взаимодействовать и работать в коллективе и команде</w:t>
            </w:r>
            <w:r>
              <w:rPr>
                <w:rStyle w:val="1000"/>
                <w:rFonts w:ascii="Times New Roman" w:hAnsi="Times New Roman" w:cs="Times New Roman" w:eastAsia="Times New Roman"/>
                <w:bCs/>
                <w:i w:val="false"/>
                <w:iCs/>
                <w:sz w:val="24"/>
                <w:szCs w:val="24"/>
              </w:rPr>
            </w:r>
            <w:r>
              <w:rPr>
                <w:rFonts w:ascii="Times New Roman" w:hAnsi="Times New Roman" w:cs="Times New Roman" w:eastAsia="Times New Roman"/>
                <w:sz w:val="24"/>
              </w:rPr>
            </w:r>
          </w:p>
        </w:tc>
      </w:tr>
      <w:tr>
        <w:trPr/>
        <w:tc>
          <w:tcPr>
            <w:tcW w:w="1229" w:type="dxa"/>
            <w:vAlign w:val="top"/>
            <w:textDirection w:val="lrTb"/>
            <w:noWrap w:val="false"/>
          </w:tcPr>
          <w:p>
            <w:pPr>
              <w:pStyle w:val="1110"/>
              <w:spacing w:lineRule="auto" w:line="276"/>
              <w:rPr>
                <w:rStyle w:val="1000"/>
                <w:rFonts w:ascii="Times New Roman" w:hAnsi="Times New Roman" w:cs="Times New Roman" w:eastAsia="Times New Roman"/>
                <w:b/>
                <w:i w:val="false"/>
                <w:sz w:val="24"/>
                <w:szCs w:val="24"/>
              </w:rPr>
            </w:pPr>
            <w:r>
              <w:rPr>
                <w:rStyle w:val="1000"/>
                <w:rFonts w:ascii="Times New Roman" w:hAnsi="Times New Roman" w:cs="Times New Roman" w:eastAsia="Times New Roman"/>
                <w:b/>
                <w:i w:val="false"/>
                <w:sz w:val="24"/>
                <w:szCs w:val="24"/>
              </w:rPr>
              <w:t xml:space="preserve">ОК 5</w:t>
            </w:r>
            <w:r>
              <w:rPr>
                <w:rStyle w:val="1000"/>
                <w:rFonts w:ascii="Times New Roman" w:hAnsi="Times New Roman" w:cs="Times New Roman" w:eastAsia="Times New Roman"/>
                <w:b/>
                <w:i w:val="false"/>
                <w:sz w:val="24"/>
                <w:szCs w:val="24"/>
              </w:rPr>
              <w:t xml:space="preserve">.</w:t>
            </w:r>
            <w:r>
              <w:rPr>
                <w:rStyle w:val="1000"/>
                <w:rFonts w:ascii="Times New Roman" w:hAnsi="Times New Roman" w:cs="Times New Roman" w:eastAsia="Times New Roman"/>
                <w:b/>
                <w:i w:val="false"/>
                <w:sz w:val="24"/>
                <w:szCs w:val="24"/>
              </w:rPr>
            </w:r>
            <w:r>
              <w:rPr>
                <w:rFonts w:ascii="Times New Roman" w:hAnsi="Times New Roman" w:cs="Times New Roman" w:eastAsia="Times New Roman"/>
                <w:sz w:val="24"/>
              </w:rPr>
            </w:r>
          </w:p>
        </w:tc>
        <w:tc>
          <w:tcPr>
            <w:tcW w:w="8342" w:type="dxa"/>
            <w:vAlign w:val="top"/>
            <w:textDirection w:val="lrTb"/>
            <w:noWrap w:val="false"/>
          </w:tcPr>
          <w:p>
            <w:pPr>
              <w:pStyle w:val="1110"/>
              <w:spacing w:lineRule="auto" w:line="276"/>
              <w:rPr>
                <w:rStyle w:val="1000"/>
                <w:rFonts w:ascii="Times New Roman" w:hAnsi="Times New Roman" w:cs="Times New Roman" w:eastAsia="Times New Roman"/>
                <w:bCs/>
                <w:i w:val="false"/>
                <w:iCs/>
                <w:sz w:val="24"/>
                <w:szCs w:val="24"/>
              </w:rPr>
            </w:pPr>
            <w:r>
              <w:rPr>
                <w:rStyle w:val="1000"/>
                <w:rFonts w:ascii="Times New Roman" w:hAnsi="Times New Roman" w:cs="Times New Roman" w:eastAsia="Times New Roman"/>
                <w:bCs/>
                <w:i w:val="false"/>
                <w:iCs/>
                <w:sz w:val="24"/>
                <w:szCs w:val="24"/>
              </w:rPr>
              <w:t xml:space="preserve">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r>
              <w:rPr>
                <w:rStyle w:val="1000"/>
                <w:rFonts w:ascii="Times New Roman" w:hAnsi="Times New Roman" w:cs="Times New Roman" w:eastAsia="Times New Roman"/>
                <w:bCs/>
                <w:i w:val="false"/>
                <w:iCs/>
                <w:sz w:val="24"/>
                <w:szCs w:val="24"/>
              </w:rPr>
            </w:r>
            <w:r>
              <w:rPr>
                <w:rFonts w:ascii="Times New Roman" w:hAnsi="Times New Roman" w:cs="Times New Roman" w:eastAsia="Times New Roman"/>
                <w:sz w:val="24"/>
              </w:rPr>
            </w:r>
          </w:p>
        </w:tc>
      </w:tr>
      <w:tr>
        <w:trPr/>
        <w:tc>
          <w:tcPr>
            <w:tcW w:w="1229" w:type="dxa"/>
            <w:vAlign w:val="top"/>
            <w:textDirection w:val="lrTb"/>
            <w:noWrap w:val="false"/>
          </w:tcPr>
          <w:p>
            <w:pPr>
              <w:pStyle w:val="1110"/>
              <w:spacing w:lineRule="auto" w:line="276"/>
              <w:rPr>
                <w:rStyle w:val="1000"/>
                <w:rFonts w:ascii="Times New Roman" w:hAnsi="Times New Roman" w:cs="Times New Roman" w:eastAsia="Times New Roman"/>
                <w:b/>
                <w:i w:val="false"/>
                <w:sz w:val="24"/>
                <w:szCs w:val="24"/>
              </w:rPr>
            </w:pPr>
            <w:r>
              <w:rPr>
                <w:rStyle w:val="1000"/>
                <w:rFonts w:ascii="Times New Roman" w:hAnsi="Times New Roman" w:cs="Times New Roman" w:eastAsia="Times New Roman"/>
                <w:b/>
                <w:i w:val="false"/>
                <w:sz w:val="24"/>
                <w:szCs w:val="24"/>
              </w:rPr>
              <w:t xml:space="preserve">ОК 6</w:t>
            </w:r>
            <w:r>
              <w:rPr>
                <w:rStyle w:val="1000"/>
                <w:rFonts w:ascii="Times New Roman" w:hAnsi="Times New Roman" w:cs="Times New Roman" w:eastAsia="Times New Roman"/>
                <w:b/>
                <w:i w:val="false"/>
                <w:sz w:val="24"/>
                <w:szCs w:val="24"/>
              </w:rPr>
              <w:t xml:space="preserve">.</w:t>
            </w:r>
            <w:r>
              <w:rPr>
                <w:rStyle w:val="1000"/>
                <w:rFonts w:ascii="Times New Roman" w:hAnsi="Times New Roman" w:cs="Times New Roman" w:eastAsia="Times New Roman"/>
                <w:b/>
                <w:i w:val="false"/>
                <w:sz w:val="24"/>
                <w:szCs w:val="24"/>
              </w:rPr>
            </w:r>
            <w:r>
              <w:rPr>
                <w:rFonts w:ascii="Times New Roman" w:hAnsi="Times New Roman" w:cs="Times New Roman" w:eastAsia="Times New Roman"/>
                <w:sz w:val="24"/>
              </w:rPr>
            </w:r>
          </w:p>
        </w:tc>
        <w:tc>
          <w:tcPr>
            <w:tcW w:w="8342" w:type="dxa"/>
            <w:vAlign w:val="top"/>
            <w:textDirection w:val="lrTb"/>
            <w:noWrap w:val="false"/>
          </w:tcPr>
          <w:p>
            <w:pPr>
              <w:pStyle w:val="1110"/>
              <w:spacing w:lineRule="auto" w:line="276"/>
              <w:rPr>
                <w:rStyle w:val="1000"/>
                <w:rFonts w:ascii="Times New Roman" w:hAnsi="Times New Roman" w:cs="Times New Roman" w:eastAsia="Times New Roman"/>
                <w:bCs/>
                <w:i w:val="false"/>
                <w:iCs/>
                <w:sz w:val="24"/>
                <w:szCs w:val="24"/>
              </w:rPr>
            </w:pPr>
            <w:r>
              <w:rPr>
                <w:rStyle w:val="1000"/>
                <w:rFonts w:ascii="Times New Roman" w:hAnsi="Times New Roman" w:cs="Times New Roman" w:eastAsia="Times New Roman"/>
                <w:bCs/>
                <w:i w:val="false"/>
                <w:iCs/>
                <w:sz w:val="24"/>
                <w:szCs w:val="24"/>
              </w:rPr>
              <w:t xml:space="preserve">Про</w:t>
            </w:r>
            <w:r>
              <w:rPr>
                <w:rStyle w:val="1000"/>
                <w:rFonts w:ascii="Times New Roman" w:hAnsi="Times New Roman" w:cs="Times New Roman" w:eastAsia="Times New Roman"/>
                <w:bCs/>
                <w:i w:val="false"/>
                <w:iCs/>
                <w:sz w:val="24"/>
                <w:szCs w:val="24"/>
              </w:rPr>
              <w:t xml:space="preserve">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r>
              <w:rPr>
                <w:rStyle w:val="1000"/>
                <w:rFonts w:ascii="Times New Roman" w:hAnsi="Times New Roman" w:cs="Times New Roman" w:eastAsia="Times New Roman"/>
                <w:bCs/>
                <w:i w:val="false"/>
                <w:iCs/>
                <w:sz w:val="24"/>
                <w:szCs w:val="24"/>
              </w:rPr>
            </w:r>
            <w:r>
              <w:rPr>
                <w:rFonts w:ascii="Times New Roman" w:hAnsi="Times New Roman" w:cs="Times New Roman" w:eastAsia="Times New Roman"/>
                <w:sz w:val="24"/>
              </w:rPr>
            </w:r>
          </w:p>
        </w:tc>
      </w:tr>
      <w:tr>
        <w:trPr/>
        <w:tc>
          <w:tcPr>
            <w:tcW w:w="1229" w:type="dxa"/>
            <w:vAlign w:val="top"/>
            <w:textDirection w:val="lrTb"/>
            <w:noWrap w:val="false"/>
          </w:tcPr>
          <w:p>
            <w:pPr>
              <w:pStyle w:val="1110"/>
              <w:spacing w:lineRule="auto" w:line="276"/>
              <w:rPr>
                <w:rStyle w:val="1000"/>
                <w:rFonts w:ascii="Times New Roman" w:hAnsi="Times New Roman" w:cs="Times New Roman" w:eastAsia="Times New Roman"/>
                <w:b/>
                <w:i w:val="false"/>
                <w:sz w:val="24"/>
                <w:szCs w:val="24"/>
              </w:rPr>
            </w:pPr>
            <w:r>
              <w:rPr>
                <w:rStyle w:val="1000"/>
                <w:rFonts w:ascii="Times New Roman" w:hAnsi="Times New Roman" w:cs="Times New Roman" w:eastAsia="Times New Roman"/>
                <w:b/>
                <w:i w:val="false"/>
                <w:sz w:val="24"/>
                <w:szCs w:val="24"/>
              </w:rPr>
              <w:t xml:space="preserve">ОК 7</w:t>
            </w:r>
            <w:r>
              <w:rPr>
                <w:rStyle w:val="1000"/>
                <w:rFonts w:ascii="Times New Roman" w:hAnsi="Times New Roman" w:cs="Times New Roman" w:eastAsia="Times New Roman"/>
                <w:b/>
                <w:i w:val="false"/>
                <w:sz w:val="24"/>
                <w:szCs w:val="24"/>
              </w:rPr>
              <w:t xml:space="preserve">.</w:t>
            </w:r>
            <w:r>
              <w:rPr>
                <w:rStyle w:val="1000"/>
                <w:rFonts w:ascii="Times New Roman" w:hAnsi="Times New Roman" w:cs="Times New Roman" w:eastAsia="Times New Roman"/>
                <w:b/>
                <w:i w:val="false"/>
                <w:sz w:val="24"/>
                <w:szCs w:val="24"/>
              </w:rPr>
            </w:r>
            <w:r>
              <w:rPr>
                <w:rFonts w:ascii="Times New Roman" w:hAnsi="Times New Roman" w:cs="Times New Roman" w:eastAsia="Times New Roman"/>
                <w:sz w:val="24"/>
              </w:rPr>
            </w:r>
          </w:p>
        </w:tc>
        <w:tc>
          <w:tcPr>
            <w:tcW w:w="8342" w:type="dxa"/>
            <w:vAlign w:val="top"/>
            <w:textDirection w:val="lrTb"/>
            <w:noWrap w:val="false"/>
          </w:tcPr>
          <w:p>
            <w:pPr>
              <w:pStyle w:val="1110"/>
              <w:spacing w:lineRule="auto" w:line="276"/>
              <w:rPr>
                <w:rStyle w:val="1000"/>
                <w:rFonts w:ascii="Times New Roman" w:hAnsi="Times New Roman" w:cs="Times New Roman" w:eastAsia="Times New Roman"/>
                <w:bCs/>
                <w:i w:val="false"/>
                <w:iCs/>
                <w:sz w:val="24"/>
                <w:szCs w:val="24"/>
              </w:rPr>
            </w:pPr>
            <w:r>
              <w:rPr>
                <w:rStyle w:val="1000"/>
                <w:rFonts w:ascii="Times New Roman" w:hAnsi="Times New Roman" w:cs="Times New Roman" w:eastAsia="Times New Roman"/>
                <w:bCs/>
                <w:i w:val="false"/>
                <w:iCs/>
                <w:sz w:val="24"/>
                <w:szCs w:val="24"/>
              </w:rPr>
              <w:t xml:space="preserve">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r>
              <w:rPr>
                <w:rStyle w:val="1000"/>
                <w:rFonts w:ascii="Times New Roman" w:hAnsi="Times New Roman" w:cs="Times New Roman" w:eastAsia="Times New Roman"/>
                <w:bCs/>
                <w:i w:val="false"/>
                <w:iCs/>
                <w:sz w:val="24"/>
                <w:szCs w:val="24"/>
              </w:rPr>
            </w:r>
            <w:r>
              <w:rPr>
                <w:rFonts w:ascii="Times New Roman" w:hAnsi="Times New Roman" w:cs="Times New Roman" w:eastAsia="Times New Roman"/>
                <w:sz w:val="24"/>
              </w:rPr>
            </w:r>
          </w:p>
        </w:tc>
      </w:tr>
      <w:tr>
        <w:trPr/>
        <w:tc>
          <w:tcPr>
            <w:tcW w:w="1229" w:type="dxa"/>
            <w:vAlign w:val="top"/>
            <w:textDirection w:val="lrTb"/>
            <w:noWrap w:val="false"/>
          </w:tcPr>
          <w:p>
            <w:pPr>
              <w:pStyle w:val="1110"/>
              <w:spacing w:lineRule="auto" w:line="276"/>
              <w:rPr>
                <w:rStyle w:val="1000"/>
                <w:rFonts w:ascii="Times New Roman" w:hAnsi="Times New Roman" w:cs="Times New Roman" w:eastAsia="Times New Roman"/>
                <w:b/>
                <w:i w:val="false"/>
                <w:sz w:val="24"/>
                <w:szCs w:val="24"/>
              </w:rPr>
            </w:pPr>
            <w:r>
              <w:rPr>
                <w:rStyle w:val="1000"/>
                <w:rFonts w:ascii="Times New Roman" w:hAnsi="Times New Roman" w:cs="Times New Roman" w:eastAsia="Times New Roman"/>
                <w:b/>
                <w:i w:val="false"/>
                <w:sz w:val="24"/>
                <w:szCs w:val="24"/>
              </w:rPr>
              <w:t xml:space="preserve">ОК 8</w:t>
            </w:r>
            <w:r>
              <w:rPr>
                <w:rStyle w:val="1000"/>
                <w:rFonts w:ascii="Times New Roman" w:hAnsi="Times New Roman" w:cs="Times New Roman" w:eastAsia="Times New Roman"/>
                <w:b/>
                <w:i w:val="false"/>
                <w:sz w:val="24"/>
                <w:szCs w:val="24"/>
              </w:rPr>
              <w:t xml:space="preserve">.</w:t>
            </w:r>
            <w:r>
              <w:rPr>
                <w:rStyle w:val="1000"/>
                <w:rFonts w:ascii="Times New Roman" w:hAnsi="Times New Roman" w:cs="Times New Roman" w:eastAsia="Times New Roman"/>
                <w:b/>
                <w:i w:val="false"/>
                <w:sz w:val="24"/>
                <w:szCs w:val="24"/>
              </w:rPr>
            </w:r>
            <w:r>
              <w:rPr>
                <w:rFonts w:ascii="Times New Roman" w:hAnsi="Times New Roman" w:cs="Times New Roman" w:eastAsia="Times New Roman"/>
                <w:sz w:val="24"/>
              </w:rPr>
            </w:r>
          </w:p>
        </w:tc>
        <w:tc>
          <w:tcPr>
            <w:tcW w:w="8342" w:type="dxa"/>
            <w:vAlign w:val="top"/>
            <w:textDirection w:val="lrTb"/>
            <w:noWrap w:val="false"/>
          </w:tcPr>
          <w:p>
            <w:pPr>
              <w:pStyle w:val="1110"/>
              <w:spacing w:lineRule="auto" w:line="276"/>
              <w:rPr>
                <w:rStyle w:val="1000"/>
                <w:rFonts w:ascii="Times New Roman" w:hAnsi="Times New Roman" w:cs="Times New Roman" w:eastAsia="Times New Roman"/>
                <w:bCs/>
                <w:i w:val="false"/>
                <w:iCs/>
                <w:sz w:val="24"/>
                <w:szCs w:val="24"/>
              </w:rPr>
            </w:pPr>
            <w:r>
              <w:rPr>
                <w:rStyle w:val="1000"/>
                <w:rFonts w:ascii="Times New Roman" w:hAnsi="Times New Roman" w:cs="Times New Roman" w:eastAsia="Times New Roman"/>
                <w:bCs/>
                <w:i w:val="false"/>
                <w:iCs/>
                <w:sz w:val="24"/>
                <w:szCs w:val="24"/>
              </w:rPr>
              <w:t xml:space="preserve">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r>
              <w:rPr>
                <w:rStyle w:val="1000"/>
                <w:rFonts w:ascii="Times New Roman" w:hAnsi="Times New Roman" w:cs="Times New Roman" w:eastAsia="Times New Roman"/>
                <w:bCs/>
                <w:i w:val="false"/>
                <w:iCs/>
                <w:sz w:val="24"/>
                <w:szCs w:val="24"/>
              </w:rPr>
            </w:r>
            <w:r>
              <w:rPr>
                <w:rFonts w:ascii="Times New Roman" w:hAnsi="Times New Roman" w:cs="Times New Roman" w:eastAsia="Times New Roman"/>
                <w:sz w:val="24"/>
              </w:rPr>
            </w:r>
          </w:p>
        </w:tc>
      </w:tr>
      <w:tr>
        <w:trPr/>
        <w:tc>
          <w:tcPr>
            <w:tcW w:w="1229" w:type="dxa"/>
            <w:vAlign w:val="top"/>
            <w:textDirection w:val="lrTb"/>
            <w:noWrap w:val="false"/>
          </w:tcPr>
          <w:p>
            <w:pPr>
              <w:pStyle w:val="1110"/>
              <w:spacing w:lineRule="auto" w:line="276"/>
              <w:rPr>
                <w:rStyle w:val="1000"/>
                <w:rFonts w:ascii="Times New Roman" w:hAnsi="Times New Roman" w:cs="Times New Roman" w:eastAsia="Times New Roman"/>
                <w:b/>
                <w:i w:val="false"/>
                <w:sz w:val="24"/>
                <w:szCs w:val="24"/>
              </w:rPr>
            </w:pPr>
            <w:r>
              <w:rPr>
                <w:rStyle w:val="1000"/>
                <w:rFonts w:ascii="Times New Roman" w:hAnsi="Times New Roman" w:cs="Times New Roman" w:eastAsia="Times New Roman"/>
                <w:b/>
                <w:i w:val="false"/>
                <w:sz w:val="24"/>
                <w:szCs w:val="24"/>
              </w:rPr>
              <w:t xml:space="preserve">ОК 9</w:t>
            </w:r>
            <w:r>
              <w:rPr>
                <w:rStyle w:val="1000"/>
                <w:rFonts w:ascii="Times New Roman" w:hAnsi="Times New Roman" w:cs="Times New Roman" w:eastAsia="Times New Roman"/>
                <w:b/>
                <w:i w:val="false"/>
                <w:sz w:val="24"/>
                <w:szCs w:val="24"/>
              </w:rPr>
              <w:t xml:space="preserve">.</w:t>
            </w:r>
            <w:r>
              <w:rPr>
                <w:rStyle w:val="1000"/>
                <w:rFonts w:ascii="Times New Roman" w:hAnsi="Times New Roman" w:cs="Times New Roman" w:eastAsia="Times New Roman"/>
                <w:b/>
                <w:i w:val="false"/>
                <w:sz w:val="24"/>
                <w:szCs w:val="24"/>
              </w:rPr>
            </w:r>
            <w:r>
              <w:rPr>
                <w:rFonts w:ascii="Times New Roman" w:hAnsi="Times New Roman" w:cs="Times New Roman" w:eastAsia="Times New Roman"/>
                <w:sz w:val="24"/>
              </w:rPr>
            </w:r>
          </w:p>
        </w:tc>
        <w:tc>
          <w:tcPr>
            <w:tcW w:w="8342" w:type="dxa"/>
            <w:vAlign w:val="top"/>
            <w:textDirection w:val="lrTb"/>
            <w:noWrap w:val="false"/>
          </w:tcPr>
          <w:p>
            <w:pPr>
              <w:pStyle w:val="1110"/>
              <w:spacing w:lineRule="auto" w:line="276"/>
              <w:rPr>
                <w:rStyle w:val="1000"/>
                <w:rFonts w:ascii="Times New Roman" w:hAnsi="Times New Roman" w:cs="Times New Roman" w:eastAsia="Times New Roman"/>
                <w:bCs/>
                <w:i w:val="false"/>
                <w:iCs/>
                <w:sz w:val="24"/>
                <w:szCs w:val="24"/>
              </w:rPr>
            </w:pPr>
            <w:r>
              <w:rPr>
                <w:rStyle w:val="1000"/>
                <w:rFonts w:ascii="Times New Roman" w:hAnsi="Times New Roman" w:cs="Times New Roman" w:eastAsia="Times New Roman"/>
                <w:bCs/>
                <w:i w:val="false"/>
                <w:iCs/>
                <w:sz w:val="24"/>
                <w:szCs w:val="24"/>
              </w:rPr>
              <w:t xml:space="preserve">Пользоваться профессиональной документацией на государственном и иностранном языках</w:t>
            </w:r>
            <w:r>
              <w:rPr>
                <w:rStyle w:val="1000"/>
                <w:rFonts w:ascii="Times New Roman" w:hAnsi="Times New Roman" w:cs="Times New Roman" w:eastAsia="Times New Roman"/>
                <w:bCs/>
                <w:i w:val="false"/>
                <w:iCs/>
                <w:sz w:val="24"/>
                <w:szCs w:val="24"/>
              </w:rPr>
            </w:r>
            <w:r>
              <w:rPr>
                <w:rFonts w:ascii="Times New Roman" w:hAnsi="Times New Roman" w:cs="Times New Roman" w:eastAsia="Times New Roman"/>
                <w:sz w:val="24"/>
              </w:rPr>
            </w:r>
          </w:p>
        </w:tc>
      </w:tr>
    </w:tbl>
    <w:p>
      <w:pPr>
        <w:pStyle w:val="969"/>
        <w:ind w:firstLine="709"/>
        <w:spacing w:lineRule="auto" w:line="276"/>
        <w:rPr>
          <w:rStyle w:val="1000"/>
          <w:rFonts w:ascii="Times New Roman" w:hAnsi="Times New Roman" w:cs="Times New Roman" w:eastAsia="Times New Roman"/>
          <w:bCs/>
          <w:i w:val="false"/>
          <w:iCs/>
          <w:sz w:val="24"/>
          <w:szCs w:val="4"/>
        </w:rPr>
      </w:pPr>
      <w:r>
        <w:rPr>
          <w:rStyle w:val="1000"/>
          <w:rFonts w:ascii="Times New Roman" w:hAnsi="Times New Roman" w:cs="Times New Roman" w:eastAsia="Times New Roman"/>
          <w:bCs/>
          <w:i w:val="false"/>
          <w:iCs/>
          <w:sz w:val="24"/>
          <w:szCs w:val="4"/>
        </w:rPr>
      </w:r>
      <w:r>
        <w:rPr>
          <w:rFonts w:ascii="Times New Roman" w:hAnsi="Times New Roman" w:cs="Times New Roman" w:eastAsia="Times New Roman"/>
          <w:sz w:val="24"/>
        </w:rPr>
      </w:r>
    </w:p>
    <w:p>
      <w:pPr>
        <w:pStyle w:val="969"/>
        <w:ind w:firstLine="709"/>
        <w:spacing w:lineRule="auto" w:line="276"/>
        <w:rPr>
          <w:rStyle w:val="1000"/>
          <w:rFonts w:ascii="Times New Roman" w:hAnsi="Times New Roman" w:cs="Times New Roman" w:eastAsia="Times New Roman"/>
          <w:bCs/>
          <w:i w:val="false"/>
          <w:iCs/>
          <w:sz w:val="24"/>
          <w:szCs w:val="24"/>
        </w:rPr>
      </w:pPr>
      <w:r>
        <w:rPr>
          <w:rStyle w:val="1000"/>
          <w:rFonts w:ascii="Times New Roman" w:hAnsi="Times New Roman" w:cs="Times New Roman" w:eastAsia="Times New Roman"/>
          <w:bCs/>
          <w:i w:val="false"/>
          <w:iCs/>
          <w:sz w:val="24"/>
          <w:szCs w:val="24"/>
        </w:rPr>
        <w:t xml:space="preserve">1.1.2. Перечень профессиональных компетенций </w:t>
      </w:r>
      <w:r>
        <w:rPr>
          <w:rFonts w:ascii="Times New Roman" w:hAnsi="Times New Roman" w:cs="Times New Roman" w:eastAsia="Times New Roman"/>
          <w:sz w:val="24"/>
        </w:rPr>
      </w:r>
    </w:p>
    <w:tbl>
      <w:tblPr>
        <w:tblW w:w="0" w:type="auto"/>
        <w:tblInd w:w="0" w:type="dxa"/>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Layout w:type="autofit"/>
        <w:tblCellMar>
          <w:left w:w="108" w:type="dxa"/>
          <w:top w:w="0" w:type="dxa"/>
          <w:right w:w="108" w:type="dxa"/>
          <w:bottom w:w="0" w:type="dxa"/>
        </w:tblCellMar>
        <w:tblLook w:val="04A0" w:firstRow="1" w:lastRow="0" w:firstColumn="1" w:lastColumn="0" w:noHBand="0" w:noVBand="1"/>
      </w:tblPr>
      <w:tblGrid>
        <w:gridCol w:w="1204"/>
        <w:gridCol w:w="8367"/>
      </w:tblGrid>
      <w:tr>
        <w:trPr/>
        <w:tc>
          <w:tcPr>
            <w:tcW w:w="1204" w:type="dxa"/>
            <w:vAlign w:val="top"/>
            <w:textDirection w:val="lrTb"/>
            <w:noWrap w:val="false"/>
          </w:tcPr>
          <w:p>
            <w:pPr>
              <w:pStyle w:val="969"/>
              <w:spacing w:lineRule="auto" w:line="276"/>
              <w:rPr>
                <w:rStyle w:val="1000"/>
                <w:rFonts w:ascii="Times New Roman" w:hAnsi="Times New Roman" w:cs="Times New Roman" w:eastAsia="Times New Roman"/>
                <w:sz w:val="24"/>
                <w:szCs w:val="24"/>
              </w:rPr>
            </w:pPr>
            <w:r>
              <w:rPr>
                <w:rStyle w:val="1000"/>
                <w:rFonts w:ascii="Times New Roman" w:hAnsi="Times New Roman" w:cs="Times New Roman" w:eastAsia="Times New Roman"/>
                <w:sz w:val="24"/>
                <w:szCs w:val="24"/>
              </w:rPr>
              <w:t xml:space="preserve">Код</w:t>
            </w:r>
            <w:r>
              <w:rPr>
                <w:rFonts w:ascii="Times New Roman" w:hAnsi="Times New Roman" w:cs="Times New Roman" w:eastAsia="Times New Roman"/>
                <w:sz w:val="24"/>
              </w:rPr>
            </w:r>
          </w:p>
        </w:tc>
        <w:tc>
          <w:tcPr>
            <w:tcW w:w="8367" w:type="dxa"/>
            <w:vAlign w:val="top"/>
            <w:textDirection w:val="lrTb"/>
            <w:noWrap w:val="false"/>
          </w:tcPr>
          <w:p>
            <w:pPr>
              <w:pStyle w:val="969"/>
              <w:spacing w:lineRule="auto" w:line="276"/>
              <w:rPr>
                <w:rStyle w:val="1000"/>
                <w:rFonts w:ascii="Times New Roman" w:hAnsi="Times New Roman" w:cs="Times New Roman" w:eastAsia="Times New Roman"/>
                <w:i w:val="false"/>
                <w:iCs/>
                <w:sz w:val="24"/>
                <w:szCs w:val="24"/>
              </w:rPr>
            </w:pPr>
            <w:r>
              <w:rPr>
                <w:rStyle w:val="1000"/>
                <w:rFonts w:ascii="Times New Roman" w:hAnsi="Times New Roman" w:cs="Times New Roman" w:eastAsia="Times New Roman"/>
                <w:i w:val="false"/>
                <w:iCs/>
                <w:sz w:val="24"/>
                <w:szCs w:val="24"/>
              </w:rPr>
              <w:t xml:space="preserve">Наименование видов деятельности и профессиональных компетенций</w:t>
            </w:r>
            <w:r>
              <w:rPr>
                <w:rFonts w:ascii="Times New Roman" w:hAnsi="Times New Roman" w:cs="Times New Roman" w:eastAsia="Times New Roman"/>
                <w:sz w:val="24"/>
              </w:rPr>
            </w:r>
          </w:p>
        </w:tc>
      </w:tr>
      <w:tr>
        <w:trPr/>
        <w:tc>
          <w:tcPr>
            <w:tcW w:w="1204" w:type="dxa"/>
            <w:vAlign w:val="top"/>
            <w:textDirection w:val="lrTb"/>
            <w:noWrap w:val="false"/>
          </w:tcPr>
          <w:p>
            <w:pPr>
              <w:pStyle w:val="969"/>
              <w:spacing w:lineRule="auto" w:line="276"/>
              <w:rPr>
                <w:rStyle w:val="1000"/>
                <w:rFonts w:ascii="Times New Roman" w:hAnsi="Times New Roman" w:cs="Times New Roman" w:eastAsia="Times New Roman"/>
                <w:b/>
                <w:sz w:val="24"/>
                <w:szCs w:val="24"/>
              </w:rPr>
            </w:pPr>
            <w:r>
              <w:rPr>
                <w:rStyle w:val="1000"/>
                <w:rFonts w:ascii="Times New Roman" w:hAnsi="Times New Roman" w:cs="Times New Roman" w:eastAsia="Times New Roman"/>
                <w:b/>
                <w:sz w:val="24"/>
                <w:szCs w:val="24"/>
              </w:rPr>
              <w:t xml:space="preserve">ВД 3</w:t>
            </w:r>
            <w:r>
              <w:rPr>
                <w:rStyle w:val="1000"/>
                <w:rFonts w:ascii="Times New Roman" w:hAnsi="Times New Roman" w:cs="Times New Roman" w:eastAsia="Times New Roman"/>
                <w:b/>
                <w:sz w:val="24"/>
                <w:szCs w:val="24"/>
              </w:rPr>
            </w:r>
            <w:r>
              <w:rPr>
                <w:rFonts w:ascii="Times New Roman" w:hAnsi="Times New Roman" w:cs="Times New Roman" w:eastAsia="Times New Roman"/>
                <w:sz w:val="24"/>
              </w:rPr>
            </w:r>
          </w:p>
        </w:tc>
        <w:tc>
          <w:tcPr>
            <w:tcW w:w="8367" w:type="dxa"/>
            <w:vAlign w:val="top"/>
            <w:textDirection w:val="lrTb"/>
            <w:noWrap w:val="false"/>
          </w:tcPr>
          <w:p>
            <w:pPr>
              <w:pStyle w:val="969"/>
              <w:spacing w:lineRule="auto" w:line="276"/>
              <w:rPr>
                <w:rStyle w:val="1000"/>
                <w:rFonts w:ascii="Times New Roman" w:hAnsi="Times New Roman" w:cs="Times New Roman" w:eastAsia="Times New Roman"/>
                <w:i w:val="false"/>
                <w:iCs/>
                <w:sz w:val="24"/>
                <w:szCs w:val="24"/>
              </w:rPr>
            </w:pPr>
            <w:r>
              <w:rPr>
                <w:rStyle w:val="1000"/>
                <w:rFonts w:ascii="Times New Roman" w:hAnsi="Times New Roman" w:cs="Times New Roman" w:eastAsia="Times New Roman"/>
                <w:i w:val="false"/>
                <w:iCs/>
                <w:sz w:val="24"/>
                <w:szCs w:val="24"/>
              </w:rPr>
              <w:t xml:space="preserve">Ведение технологического процесса производства продуктов питания животного происхождения на автоматизированных технологических линиях</w:t>
            </w:r>
            <w:r>
              <w:rPr>
                <w:rStyle w:val="1000"/>
                <w:rFonts w:ascii="Times New Roman" w:hAnsi="Times New Roman" w:cs="Times New Roman" w:eastAsia="Times New Roman"/>
                <w:i w:val="false"/>
                <w:iCs/>
                <w:sz w:val="24"/>
                <w:szCs w:val="24"/>
              </w:rPr>
            </w:r>
            <w:r>
              <w:rPr>
                <w:rFonts w:ascii="Times New Roman" w:hAnsi="Times New Roman" w:cs="Times New Roman" w:eastAsia="Times New Roman"/>
                <w:sz w:val="24"/>
              </w:rPr>
            </w:r>
          </w:p>
        </w:tc>
      </w:tr>
      <w:tr>
        <w:trPr/>
        <w:tc>
          <w:tcPr>
            <w:tcW w:w="1204" w:type="dxa"/>
            <w:vAlign w:val="top"/>
            <w:textDirection w:val="lrTb"/>
            <w:noWrap w:val="false"/>
          </w:tcPr>
          <w:p>
            <w:pPr>
              <w:pStyle w:val="969"/>
              <w:spacing w:lineRule="auto" w:line="276"/>
              <w:rPr>
                <w:rStyle w:val="1000"/>
                <w:rFonts w:ascii="Times New Roman" w:hAnsi="Times New Roman" w:cs="Times New Roman" w:eastAsia="Times New Roman"/>
                <w:b/>
                <w:i w:val="false"/>
                <w:sz w:val="24"/>
                <w:szCs w:val="24"/>
              </w:rPr>
            </w:pPr>
            <w:r>
              <w:rPr>
                <w:rStyle w:val="1000"/>
                <w:rFonts w:ascii="Times New Roman" w:hAnsi="Times New Roman" w:cs="Times New Roman" w:eastAsia="Times New Roman"/>
                <w:b/>
                <w:i w:val="false"/>
                <w:sz w:val="24"/>
                <w:szCs w:val="24"/>
              </w:rPr>
              <w:t xml:space="preserve">ПК</w:t>
            </w:r>
            <w:r>
              <w:rPr>
                <w:rStyle w:val="1000"/>
                <w:rFonts w:ascii="Times New Roman" w:hAnsi="Times New Roman" w:cs="Times New Roman" w:eastAsia="Times New Roman"/>
                <w:b/>
                <w:i w:val="false"/>
                <w:sz w:val="24"/>
                <w:szCs w:val="24"/>
              </w:rPr>
              <w:t xml:space="preserve"> 3</w:t>
            </w:r>
            <w:r>
              <w:rPr>
                <w:rStyle w:val="1000"/>
                <w:rFonts w:ascii="Times New Roman" w:hAnsi="Times New Roman" w:cs="Times New Roman" w:eastAsia="Times New Roman"/>
                <w:b/>
                <w:i w:val="false"/>
                <w:sz w:val="24"/>
                <w:szCs w:val="24"/>
              </w:rPr>
              <w:t xml:space="preserve">.1.</w:t>
            </w:r>
            <w:r>
              <w:rPr>
                <w:rFonts w:ascii="Times New Roman" w:hAnsi="Times New Roman" w:cs="Times New Roman" w:eastAsia="Times New Roman"/>
                <w:b/>
                <w:i w:val="false"/>
                <w:sz w:val="24"/>
              </w:rPr>
            </w:r>
          </w:p>
        </w:tc>
        <w:tc>
          <w:tcPr>
            <w:tcW w:w="8367" w:type="dxa"/>
            <w:vAlign w:val="top"/>
            <w:textDirection w:val="lrTb"/>
            <w:noWrap w:val="false"/>
          </w:tcPr>
          <w:p>
            <w:pPr>
              <w:pStyle w:val="971"/>
              <w:jc w:val="both"/>
              <w:spacing w:lineRule="auto" w:line="276" w:after="0" w:before="0"/>
              <w:rPr>
                <w:rStyle w:val="1000"/>
                <w:rFonts w:ascii="Times New Roman" w:hAnsi="Times New Roman" w:cs="Times New Roman" w:eastAsia="Times New Roman"/>
                <w:b w:val="false"/>
                <w:i w:val="false"/>
                <w:iCs/>
                <w:sz w:val="24"/>
                <w:szCs w:val="24"/>
              </w:rPr>
            </w:pPr>
            <w:r>
              <w:rPr>
                <w:rStyle w:val="1000"/>
                <w:rFonts w:ascii="Times New Roman" w:hAnsi="Times New Roman" w:cs="Times New Roman" w:eastAsia="Times New Roman"/>
                <w:b w:val="false"/>
                <w:i w:val="false"/>
                <w:iCs/>
                <w:sz w:val="24"/>
                <w:szCs w:val="24"/>
                <w:lang w:val="ru-RU" w:eastAsia="ru-RU"/>
              </w:rPr>
              <w:t xml:space="preserve">Техническое обслуживание технологического оборудования производства продуктов питания животного происхождения в соответствии с эксплуатационной документацией</w:t>
            </w:r>
            <w:r>
              <w:rPr>
                <w:rStyle w:val="1000"/>
                <w:rFonts w:ascii="Times New Roman" w:hAnsi="Times New Roman" w:cs="Times New Roman" w:eastAsia="Times New Roman"/>
                <w:b w:val="false"/>
                <w:i w:val="false"/>
                <w:iCs/>
                <w:sz w:val="24"/>
                <w:szCs w:val="24"/>
                <w:lang w:val="ru-RU" w:eastAsia="ru-RU"/>
              </w:rPr>
            </w:r>
            <w:r>
              <w:rPr>
                <w:rFonts w:ascii="Times New Roman" w:hAnsi="Times New Roman" w:cs="Times New Roman" w:eastAsia="Times New Roman"/>
                <w:b w:val="false"/>
                <w:i w:val="false"/>
                <w:sz w:val="24"/>
              </w:rPr>
            </w:r>
          </w:p>
        </w:tc>
      </w:tr>
      <w:tr>
        <w:trPr/>
        <w:tc>
          <w:tcPr>
            <w:tcW w:w="1204" w:type="dxa"/>
            <w:vAlign w:val="top"/>
            <w:textDirection w:val="lrTb"/>
            <w:noWrap w:val="false"/>
          </w:tcPr>
          <w:p>
            <w:pPr>
              <w:pStyle w:val="969"/>
              <w:spacing w:lineRule="auto" w:line="276"/>
              <w:rPr>
                <w:rStyle w:val="1000"/>
                <w:rFonts w:ascii="Times New Roman" w:hAnsi="Times New Roman" w:cs="Times New Roman" w:eastAsia="Times New Roman"/>
                <w:b/>
                <w:bCs/>
                <w:iCs/>
                <w:sz w:val="24"/>
                <w:szCs w:val="24"/>
              </w:rPr>
            </w:pPr>
            <w:r>
              <w:rPr>
                <w:rStyle w:val="1000"/>
                <w:rFonts w:ascii="Times New Roman" w:hAnsi="Times New Roman" w:cs="Times New Roman" w:eastAsia="Times New Roman"/>
                <w:b/>
                <w:bCs/>
                <w:iCs/>
                <w:sz w:val="24"/>
                <w:szCs w:val="24"/>
              </w:rPr>
              <w:t xml:space="preserve">ПК 3.2</w:t>
            </w:r>
            <w:r>
              <w:rPr>
                <w:rStyle w:val="1000"/>
                <w:rFonts w:ascii="Times New Roman" w:hAnsi="Times New Roman" w:cs="Times New Roman" w:eastAsia="Times New Roman"/>
                <w:b/>
                <w:bCs/>
                <w:iCs/>
                <w:sz w:val="24"/>
                <w:szCs w:val="24"/>
              </w:rPr>
            </w:r>
            <w:r>
              <w:rPr>
                <w:rFonts w:ascii="Times New Roman" w:hAnsi="Times New Roman" w:cs="Times New Roman" w:eastAsia="Times New Roman"/>
                <w:sz w:val="24"/>
              </w:rPr>
            </w:r>
          </w:p>
        </w:tc>
        <w:tc>
          <w:tcPr>
            <w:tcW w:w="8367" w:type="dxa"/>
            <w:vAlign w:val="top"/>
            <w:textDirection w:val="lrTb"/>
            <w:noWrap w:val="false"/>
          </w:tcPr>
          <w:p>
            <w:pPr>
              <w:pStyle w:val="969"/>
              <w:spacing w:lineRule="auto" w:line="276"/>
              <w:rPr>
                <w:rStyle w:val="1000"/>
                <w:rFonts w:ascii="Times New Roman" w:hAnsi="Times New Roman" w:cs="Times New Roman" w:eastAsia="Times New Roman"/>
                <w:bCs/>
                <w:i w:val="false"/>
                <w:iCs/>
                <w:sz w:val="24"/>
                <w:szCs w:val="24"/>
              </w:rPr>
            </w:pPr>
            <w:r>
              <w:rPr>
                <w:rStyle w:val="1000"/>
                <w:rFonts w:ascii="Times New Roman" w:hAnsi="Times New Roman" w:cs="Times New Roman" w:eastAsia="Times New Roman"/>
                <w:bCs/>
                <w:i w:val="false"/>
                <w:iCs/>
                <w:sz w:val="24"/>
                <w:szCs w:val="24"/>
              </w:rPr>
              <w:t xml:space="preserve">Выполнение технологических операций производства продуктов питания из молочного сырья в соответствии с технологическими инструкциями</w:t>
            </w:r>
            <w:r>
              <w:rPr>
                <w:rStyle w:val="1000"/>
                <w:rFonts w:ascii="Times New Roman" w:hAnsi="Times New Roman" w:cs="Times New Roman" w:eastAsia="Times New Roman"/>
                <w:bCs/>
                <w:i w:val="false"/>
                <w:iCs/>
                <w:sz w:val="24"/>
                <w:szCs w:val="24"/>
              </w:rPr>
            </w:r>
            <w:r>
              <w:rPr>
                <w:rFonts w:ascii="Times New Roman" w:hAnsi="Times New Roman" w:cs="Times New Roman" w:eastAsia="Times New Roman"/>
                <w:sz w:val="24"/>
              </w:rPr>
            </w:r>
          </w:p>
        </w:tc>
      </w:tr>
    </w:tbl>
    <w:p>
      <w:pPr>
        <w:pStyle w:val="969"/>
        <w:ind w:firstLine="709"/>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rPr>
      </w:r>
      <w:r>
        <w:rPr>
          <w:rFonts w:ascii="Times New Roman" w:hAnsi="Times New Roman" w:cs="Times New Roman" w:eastAsia="Times New Roman"/>
          <w:sz w:val="24"/>
        </w:rPr>
      </w:r>
    </w:p>
    <w:p>
      <w:pPr>
        <w:pStyle w:val="969"/>
        <w:ind w:firstLine="709"/>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rPr>
        <w:t xml:space="preserve">1.1.3. В результате освоения профессионального модуля обучающийся должен</w:t>
      </w:r>
      <w:r>
        <w:rPr>
          <w:rFonts w:ascii="Times New Roman" w:hAnsi="Times New Roman" w:cs="Times New Roman" w:eastAsia="Times New Roman"/>
          <w:bCs/>
          <w:sz w:val="24"/>
          <w:szCs w:val="24"/>
        </w:rPr>
        <w:t xml:space="preserve">:</w:t>
      </w:r>
      <w:r>
        <w:rPr>
          <w:rFonts w:ascii="Times New Roman" w:hAnsi="Times New Roman" w:cs="Times New Roman" w:eastAsia="Times New Roman"/>
          <w:sz w:val="24"/>
        </w:rPr>
      </w:r>
    </w:p>
    <w:tbl>
      <w:tblPr>
        <w:tblW w:w="0" w:type="auto"/>
        <w:tblInd w:w="0" w:type="dxa"/>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Layout w:type="autofit"/>
        <w:tblCellMar>
          <w:left w:w="108" w:type="dxa"/>
          <w:top w:w="0" w:type="dxa"/>
          <w:right w:w="108" w:type="dxa"/>
          <w:bottom w:w="0" w:type="dxa"/>
        </w:tblCellMar>
        <w:tblLook w:val="04A0" w:firstRow="1" w:lastRow="0" w:firstColumn="1" w:lastColumn="0" w:noHBand="0" w:noVBand="1"/>
      </w:tblPr>
      <w:tblGrid>
        <w:gridCol w:w="2802"/>
        <w:gridCol w:w="6662"/>
      </w:tblGrid>
      <w:tr>
        <w:trPr/>
        <w:tc>
          <w:tcPr>
            <w:tcW w:w="2802" w:type="dxa"/>
            <w:vAlign w:val="top"/>
            <w:textDirection w:val="lrTb"/>
            <w:noWrap w:val="false"/>
          </w:tcPr>
          <w:p>
            <w:pPr>
              <w:pStyle w:val="969"/>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lang w:eastAsia="en-US"/>
              </w:rPr>
              <w:t xml:space="preserve">Владеть н</w:t>
            </w:r>
            <w:r>
              <w:rPr>
                <w:rFonts w:ascii="Times New Roman" w:hAnsi="Times New Roman" w:cs="Times New Roman" w:eastAsia="Times New Roman"/>
                <w:bCs/>
                <w:sz w:val="24"/>
                <w:szCs w:val="24"/>
                <w:lang w:eastAsia="en-US"/>
              </w:rPr>
              <w:t xml:space="preserve">авык</w:t>
            </w:r>
            <w:r>
              <w:rPr>
                <w:rFonts w:ascii="Times New Roman" w:hAnsi="Times New Roman" w:cs="Times New Roman" w:eastAsia="Times New Roman"/>
                <w:bCs/>
                <w:sz w:val="24"/>
                <w:szCs w:val="24"/>
                <w:lang w:eastAsia="en-US"/>
              </w:rPr>
              <w:t xml:space="preserve">ами</w:t>
            </w:r>
            <w:r>
              <w:rPr>
                <w:rFonts w:ascii="Times New Roman" w:hAnsi="Times New Roman" w:cs="Times New Roman" w:eastAsia="Times New Roman"/>
                <w:bCs/>
                <w:sz w:val="24"/>
                <w:szCs w:val="24"/>
                <w:lang w:eastAsia="en-US"/>
              </w:rPr>
            </w:r>
            <w:r>
              <w:rPr>
                <w:rFonts w:ascii="Times New Roman" w:hAnsi="Times New Roman" w:cs="Times New Roman" w:eastAsia="Times New Roman"/>
                <w:sz w:val="24"/>
              </w:rPr>
            </w:r>
          </w:p>
        </w:tc>
        <w:tc>
          <w:tcPr>
            <w:tcW w:w="6662" w:type="dxa"/>
            <w:vAlign w:val="top"/>
            <w:textDirection w:val="lrTb"/>
            <w:noWrap w:val="false"/>
          </w:tcPr>
          <w:p>
            <w:pPr>
              <w:pStyle w:val="969"/>
              <w:jc w:val="both"/>
              <w:spacing w:lineRule="auto" w:line="276" w:after="0"/>
              <w:rPr>
                <w:rFonts w:ascii="Times New Roman" w:hAnsi="Times New Roman" w:cs="Times New Roman" w:eastAsia="Times New Roman"/>
                <w:sz w:val="24"/>
              </w:rPr>
            </w:pPr>
            <w:r>
              <w:rPr>
                <w:rFonts w:ascii="Times New Roman" w:hAnsi="Times New Roman" w:cs="Times New Roman" w:eastAsia="Times New Roman"/>
                <w:bCs/>
                <w:sz w:val="24"/>
                <w:szCs w:val="24"/>
                <w:lang w:eastAsia="en-US"/>
              </w:rPr>
              <w:t xml:space="preserve">Н 3.1.</w:t>
            </w:r>
            <w:r>
              <w:rPr>
                <w:rFonts w:ascii="Times New Roman" w:hAnsi="Times New Roman" w:cs="Times New Roman" w:eastAsia="Times New Roman"/>
                <w:bCs/>
                <w:sz w:val="24"/>
                <w:szCs w:val="24"/>
                <w:lang w:eastAsia="en-US"/>
              </w:rPr>
              <w:t xml:space="preserve">0</w:t>
            </w:r>
            <w:r>
              <w:rPr>
                <w:rFonts w:ascii="Times New Roman" w:hAnsi="Times New Roman" w:cs="Times New Roman" w:eastAsia="Times New Roman"/>
                <w:bCs/>
                <w:sz w:val="24"/>
                <w:szCs w:val="24"/>
                <w:lang w:eastAsia="en-US"/>
              </w:rPr>
              <w:t xml:space="preserve">5</w:t>
            </w:r>
            <w:r>
              <w:rPr>
                <w:rFonts w:ascii="Times New Roman" w:hAnsi="Times New Roman" w:cs="Times New Roman" w:eastAsia="Times New Roman"/>
                <w:bCs/>
                <w:sz w:val="24"/>
                <w:szCs w:val="24"/>
                <w:lang w:eastAsia="en-US"/>
              </w:rPr>
              <w:t xml:space="preserve"> </w:t>
            </w:r>
            <w:r>
              <w:rPr>
                <w:rFonts w:ascii="Times New Roman" w:hAnsi="Times New Roman" w:cs="Times New Roman" w:eastAsia="Times New Roman"/>
                <w:sz w:val="24"/>
              </w:rPr>
              <w:t xml:space="preserve">Выполнение технологических операций по устранению неисправностей в работе техно</w:t>
            </w:r>
            <w:r>
              <w:rPr>
                <w:rFonts w:ascii="Times New Roman" w:hAnsi="Times New Roman" w:cs="Times New Roman" w:eastAsia="Times New Roman"/>
                <w:sz w:val="24"/>
              </w:rPr>
              <w:t xml:space="preserve">логического оборудования, систем безопасности и сигнализации, контрольно-измерительных приборов и автоматики на автоматизированных технологических линиях производства продуктов питания животного происхождения в соответствии с эксплуатационной документацией</w:t>
            </w:r>
            <w:r>
              <w:rPr>
                <w:rFonts w:ascii="Times New Roman" w:hAnsi="Times New Roman" w:cs="Times New Roman" w:eastAsia="Times New Roman"/>
                <w:sz w:val="24"/>
              </w:rPr>
            </w:r>
            <w:r>
              <w:rPr>
                <w:rFonts w:ascii="Times New Roman" w:hAnsi="Times New Roman" w:cs="Times New Roman" w:eastAsia="Times New Roman"/>
                <w:sz w:val="24"/>
              </w:rPr>
            </w:r>
          </w:p>
          <w:p>
            <w:pPr>
              <w:pStyle w:val="969"/>
              <w:jc w:val="both"/>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t xml:space="preserve">Н 3.1.</w:t>
            </w:r>
            <w:r>
              <w:rPr>
                <w:rFonts w:ascii="Times New Roman" w:hAnsi="Times New Roman" w:cs="Times New Roman" w:eastAsia="Times New Roman"/>
                <w:sz w:val="24"/>
              </w:rPr>
              <w:t xml:space="preserve">0</w:t>
            </w:r>
            <w:r>
              <w:rPr>
                <w:rFonts w:ascii="Times New Roman" w:hAnsi="Times New Roman" w:cs="Times New Roman" w:eastAsia="Times New Roman"/>
                <w:sz w:val="24"/>
              </w:rPr>
              <w:t xml:space="preserve">6</w:t>
            </w:r>
            <w:r>
              <w:rPr>
                <w:rFonts w:ascii="Times New Roman" w:hAnsi="Times New Roman" w:cs="Times New Roman" w:eastAsia="Times New Roman"/>
                <w:sz w:val="24"/>
              </w:rPr>
              <w:t xml:space="preserve"> </w:t>
            </w:r>
            <w:r>
              <w:rPr>
                <w:rFonts w:ascii="Times New Roman" w:hAnsi="Times New Roman" w:cs="Times New Roman" w:eastAsia="Times New Roman"/>
                <w:sz w:val="24"/>
              </w:rPr>
              <w:t xml:space="preserve">Подготовка рабочего места, технологического оборудования, систем без</w:t>
            </w:r>
            <w:r>
              <w:rPr>
                <w:rFonts w:ascii="Times New Roman" w:hAnsi="Times New Roman" w:cs="Times New Roman" w:eastAsia="Times New Roman"/>
                <w:sz w:val="24"/>
              </w:rPr>
              <w:t xml:space="preserve">опасности и сигнализации, контрольно-измерительных приборов и автоматики на автоматизированных технологических линиях к запуску технологического процесса производства продуктов питания животного происхождения в соответствии с эксплуатационной документацией</w:t>
            </w:r>
            <w:r>
              <w:rPr>
                <w:rFonts w:ascii="Times New Roman" w:hAnsi="Times New Roman" w:cs="Times New Roman" w:eastAsia="Times New Roman"/>
                <w:sz w:val="24"/>
              </w:rPr>
            </w:r>
            <w:r>
              <w:rPr>
                <w:rFonts w:ascii="Times New Roman" w:hAnsi="Times New Roman" w:cs="Times New Roman" w:eastAsia="Times New Roman"/>
                <w:sz w:val="24"/>
              </w:rPr>
            </w:r>
          </w:p>
          <w:p>
            <w:pPr>
              <w:pStyle w:val="969"/>
              <w:jc w:val="both"/>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t xml:space="preserve">Н 3.1.07 </w:t>
            </w:r>
            <w:r>
              <w:rPr>
                <w:rFonts w:ascii="Times New Roman" w:hAnsi="Times New Roman" w:cs="Times New Roman" w:eastAsia="Times New Roman"/>
                <w:sz w:val="24"/>
              </w:rPr>
              <w:t xml:space="preserve">Ведение </w:t>
            </w:r>
            <w:r>
              <w:rPr>
                <w:rFonts w:ascii="Times New Roman" w:hAnsi="Times New Roman" w:cs="Times New Roman" w:eastAsia="Times New Roman"/>
                <w:sz w:val="24"/>
              </w:rPr>
              <w:t xml:space="preserve">документации по обслуживанию оборудования, систем безопасности и сигнализации, контрольно-измерительных приборов и автоматики автоматизированных технологических линий по производству продуктов питания животного происхождения, в том числе в электронном виде</w:t>
            </w:r>
            <w:r>
              <w:rPr>
                <w:rFonts w:ascii="Times New Roman" w:hAnsi="Times New Roman" w:cs="Times New Roman" w:eastAsia="Times New Roman"/>
                <w:sz w:val="24"/>
              </w:rPr>
            </w:r>
            <w:r>
              <w:rPr>
                <w:rFonts w:ascii="Times New Roman" w:hAnsi="Times New Roman" w:cs="Times New Roman" w:eastAsia="Times New Roman"/>
                <w:sz w:val="24"/>
              </w:rPr>
            </w:r>
          </w:p>
          <w:p>
            <w:pPr>
              <w:pStyle w:val="969"/>
              <w:jc w:val="both"/>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t xml:space="preserve">Н 3.2.</w:t>
            </w:r>
            <w:r>
              <w:rPr>
                <w:rFonts w:ascii="Times New Roman" w:hAnsi="Times New Roman" w:cs="Times New Roman" w:eastAsia="Times New Roman"/>
                <w:sz w:val="24"/>
              </w:rPr>
              <w:t xml:space="preserve">0</w:t>
            </w:r>
            <w:r>
              <w:rPr>
                <w:rFonts w:ascii="Times New Roman" w:hAnsi="Times New Roman" w:cs="Times New Roman" w:eastAsia="Times New Roman"/>
                <w:sz w:val="24"/>
              </w:rPr>
              <w:t xml:space="preserve">1 </w:t>
            </w:r>
            <w:r>
              <w:rPr>
                <w:rFonts w:ascii="Times New Roman" w:hAnsi="Times New Roman" w:cs="Times New Roman" w:eastAsia="Times New Roman"/>
                <w:sz w:val="24"/>
              </w:rPr>
              <w:t xml:space="preserve">Прием-сдача молочного сырья и расходных материалов производства продуктов питания из молочного сырья на автоматизированных технологических линиях в соответствии с технологическими инструкциями</w:t>
            </w:r>
            <w:r>
              <w:rPr>
                <w:rFonts w:ascii="Times New Roman" w:hAnsi="Times New Roman" w:cs="Times New Roman" w:eastAsia="Times New Roman"/>
                <w:sz w:val="24"/>
              </w:rPr>
            </w:r>
            <w:r>
              <w:rPr>
                <w:rFonts w:ascii="Times New Roman" w:hAnsi="Times New Roman" w:cs="Times New Roman" w:eastAsia="Times New Roman"/>
                <w:sz w:val="24"/>
              </w:rPr>
            </w:r>
          </w:p>
          <w:p>
            <w:pPr>
              <w:pStyle w:val="969"/>
              <w:jc w:val="both"/>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t xml:space="preserve">Н 3.2.03 </w:t>
            </w:r>
            <w:r>
              <w:rPr>
                <w:rFonts w:ascii="Times New Roman" w:hAnsi="Times New Roman" w:cs="Times New Roman" w:eastAsia="Times New Roman"/>
                <w:sz w:val="24"/>
              </w:rPr>
              <w:t xml:space="preserve">Регулирование параметров и режимов технологических операций производства продуктов питания из молочного сырья на автоматизированных технологических линиях в соответствии с технологическими инструкциями</w:t>
            </w:r>
            <w:r>
              <w:rPr>
                <w:rFonts w:ascii="Times New Roman" w:hAnsi="Times New Roman" w:cs="Times New Roman" w:eastAsia="Times New Roman"/>
                <w:sz w:val="24"/>
              </w:rPr>
            </w:r>
            <w:r>
              <w:rPr>
                <w:rFonts w:ascii="Times New Roman" w:hAnsi="Times New Roman" w:cs="Times New Roman" w:eastAsia="Times New Roman"/>
                <w:sz w:val="24"/>
              </w:rPr>
            </w:r>
          </w:p>
          <w:p>
            <w:pPr>
              <w:pStyle w:val="969"/>
              <w:jc w:val="both"/>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sz w:val="24"/>
              </w:rPr>
              <w:t xml:space="preserve">Н 3.2.</w:t>
            </w:r>
            <w:r>
              <w:rPr>
                <w:rFonts w:ascii="Times New Roman" w:hAnsi="Times New Roman" w:cs="Times New Roman" w:eastAsia="Times New Roman"/>
                <w:sz w:val="24"/>
              </w:rPr>
              <w:t xml:space="preserve">07 </w:t>
            </w:r>
            <w:r>
              <w:rPr>
                <w:rFonts w:ascii="Times New Roman" w:hAnsi="Times New Roman" w:cs="Times New Roman" w:eastAsia="Times New Roman"/>
                <w:sz w:val="24"/>
              </w:rPr>
              <w:t xml:space="preserve">Проведение технических наблюдений за ходом технологического процесса производства продуктов питания из молочного сырья с внесением полученных результатов в журналы ведения технологических процессов производства, в том числе в электронном виде</w:t>
            </w:r>
            <w:r>
              <w:rPr>
                <w:rFonts w:ascii="Times New Roman" w:hAnsi="Times New Roman" w:cs="Times New Roman" w:eastAsia="Times New Roman"/>
                <w:b/>
                <w:bCs/>
                <w:sz w:val="24"/>
                <w:szCs w:val="24"/>
                <w:lang w:eastAsia="en-US"/>
              </w:rPr>
            </w:r>
            <w:r>
              <w:rPr>
                <w:rFonts w:ascii="Times New Roman" w:hAnsi="Times New Roman" w:cs="Times New Roman" w:eastAsia="Times New Roman"/>
                <w:sz w:val="24"/>
              </w:rPr>
            </w:r>
          </w:p>
        </w:tc>
      </w:tr>
      <w:tr>
        <w:trPr/>
        <w:tc>
          <w:tcPr>
            <w:tcW w:w="2802" w:type="dxa"/>
            <w:vAlign w:val="top"/>
            <w:textDirection w:val="lrTb"/>
            <w:noWrap w:val="false"/>
          </w:tcPr>
          <w:p>
            <w:pPr>
              <w:pStyle w:val="969"/>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lang w:eastAsia="en-US"/>
              </w:rPr>
              <w:t xml:space="preserve">Уметь</w:t>
            </w:r>
            <w:r>
              <w:rPr>
                <w:rFonts w:ascii="Times New Roman" w:hAnsi="Times New Roman" w:cs="Times New Roman" w:eastAsia="Times New Roman"/>
                <w:sz w:val="24"/>
              </w:rPr>
            </w:r>
          </w:p>
        </w:tc>
        <w:tc>
          <w:tcPr>
            <w:tcW w:w="6662" w:type="dxa"/>
            <w:vAlign w:val="top"/>
            <w:textDirection w:val="lrTb"/>
            <w:noWrap w:val="false"/>
          </w:tcPr>
          <w:p>
            <w:pPr>
              <w:pStyle w:val="969"/>
              <w:jc w:val="both"/>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lang w:eastAsia="en-US"/>
              </w:rPr>
              <w:t xml:space="preserve">У 3.1.</w:t>
            </w:r>
            <w:r>
              <w:rPr>
                <w:rFonts w:ascii="Times New Roman" w:hAnsi="Times New Roman" w:cs="Times New Roman" w:eastAsia="Times New Roman"/>
                <w:bCs/>
                <w:sz w:val="24"/>
                <w:szCs w:val="24"/>
                <w:lang w:eastAsia="en-US"/>
              </w:rPr>
              <w:t xml:space="preserve">0</w:t>
            </w:r>
            <w:r>
              <w:rPr>
                <w:rFonts w:ascii="Times New Roman" w:hAnsi="Times New Roman" w:cs="Times New Roman" w:eastAsia="Times New Roman"/>
                <w:bCs/>
                <w:sz w:val="24"/>
                <w:szCs w:val="24"/>
                <w:lang w:eastAsia="en-US"/>
              </w:rPr>
              <w:t xml:space="preserve">1 </w:t>
            </w:r>
            <w:r>
              <w:rPr>
                <w:rFonts w:ascii="Times New Roman" w:hAnsi="Times New Roman" w:cs="Times New Roman" w:eastAsia="Times New Roman"/>
                <w:bCs/>
                <w:sz w:val="24"/>
                <w:szCs w:val="24"/>
                <w:lang w:eastAsia="en-US"/>
              </w:rPr>
              <w:t xml:space="preserve">Визуально оценивать исправность техно</w:t>
            </w:r>
            <w:r>
              <w:rPr>
                <w:rFonts w:ascii="Times New Roman" w:hAnsi="Times New Roman" w:cs="Times New Roman" w:eastAsia="Times New Roman"/>
                <w:bCs/>
                <w:sz w:val="24"/>
                <w:szCs w:val="24"/>
                <w:lang w:eastAsia="en-US"/>
              </w:rPr>
              <w:t xml:space="preserve">логического оборудования, систем безопасности и сигнализации, контрольно-измерительных приборов и автоматики на автоматизированных технологических линиях производства продуктов питания животного происхождения в соответствии с эксплуатационной документацией</w:t>
            </w:r>
            <w:r>
              <w:rPr>
                <w:rFonts w:ascii="Times New Roman" w:hAnsi="Times New Roman" w:cs="Times New Roman" w:eastAsia="Times New Roman"/>
                <w:bCs/>
                <w:sz w:val="24"/>
                <w:szCs w:val="24"/>
                <w:lang w:eastAsia="en-US"/>
              </w:rPr>
            </w:r>
            <w:r>
              <w:rPr>
                <w:rFonts w:ascii="Times New Roman" w:hAnsi="Times New Roman" w:cs="Times New Roman" w:eastAsia="Times New Roman"/>
                <w:sz w:val="24"/>
              </w:rPr>
            </w:r>
          </w:p>
          <w:p>
            <w:pPr>
              <w:pStyle w:val="969"/>
              <w:jc w:val="both"/>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lang w:eastAsia="en-US"/>
              </w:rPr>
              <w:t xml:space="preserve">У 3.1</w:t>
            </w:r>
            <w:r>
              <w:rPr>
                <w:rFonts w:ascii="Times New Roman" w:hAnsi="Times New Roman" w:cs="Times New Roman" w:eastAsia="Times New Roman"/>
                <w:bCs/>
                <w:sz w:val="24"/>
                <w:szCs w:val="24"/>
                <w:lang w:eastAsia="en-US"/>
              </w:rPr>
              <w:t xml:space="preserve">.</w:t>
            </w:r>
            <w:r>
              <w:rPr>
                <w:rFonts w:ascii="Times New Roman" w:hAnsi="Times New Roman" w:cs="Times New Roman" w:eastAsia="Times New Roman"/>
                <w:bCs/>
                <w:sz w:val="24"/>
                <w:szCs w:val="24"/>
                <w:lang w:eastAsia="en-US"/>
              </w:rPr>
              <w:t xml:space="preserve">0</w:t>
            </w:r>
            <w:r>
              <w:rPr>
                <w:rFonts w:ascii="Times New Roman" w:hAnsi="Times New Roman" w:cs="Times New Roman" w:eastAsia="Times New Roman"/>
                <w:bCs/>
                <w:sz w:val="24"/>
                <w:szCs w:val="24"/>
                <w:lang w:eastAsia="en-US"/>
              </w:rPr>
              <w:t xml:space="preserve">7</w:t>
            </w:r>
            <w:r>
              <w:rPr>
                <w:rFonts w:ascii="Times New Roman" w:hAnsi="Times New Roman" w:cs="Times New Roman" w:eastAsia="Times New Roman"/>
                <w:bCs/>
                <w:sz w:val="24"/>
                <w:szCs w:val="24"/>
                <w:lang w:eastAsia="en-US"/>
              </w:rPr>
              <w:t xml:space="preserve"> </w:t>
            </w:r>
            <w:r>
              <w:rPr>
                <w:rFonts w:ascii="Times New Roman" w:hAnsi="Times New Roman" w:cs="Times New Roman" w:eastAsia="Times New Roman"/>
                <w:bCs/>
                <w:sz w:val="24"/>
                <w:szCs w:val="24"/>
                <w:lang w:eastAsia="en-US"/>
              </w:rPr>
              <w:t xml:space="preserve">Использовать специализированное программное обеспечение при подготовке и техническом обслуживании технологического оборудования автоматизированных технологических линий производства продуктов питания животного происхождения</w:t>
            </w:r>
            <w:r>
              <w:rPr>
                <w:rFonts w:ascii="Times New Roman" w:hAnsi="Times New Roman" w:cs="Times New Roman" w:eastAsia="Times New Roman"/>
                <w:bCs/>
                <w:sz w:val="24"/>
                <w:szCs w:val="24"/>
                <w:lang w:eastAsia="en-US"/>
              </w:rPr>
            </w:r>
            <w:r>
              <w:rPr>
                <w:rFonts w:ascii="Times New Roman" w:hAnsi="Times New Roman" w:cs="Times New Roman" w:eastAsia="Times New Roman"/>
                <w:sz w:val="24"/>
              </w:rPr>
            </w:r>
          </w:p>
          <w:p>
            <w:pPr>
              <w:pStyle w:val="969"/>
              <w:jc w:val="both"/>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lang w:eastAsia="en-US"/>
              </w:rPr>
              <w:t xml:space="preserve">У 3.2</w:t>
            </w:r>
            <w:r>
              <w:rPr>
                <w:rFonts w:ascii="Times New Roman" w:hAnsi="Times New Roman" w:cs="Times New Roman" w:eastAsia="Times New Roman"/>
                <w:bCs/>
                <w:sz w:val="24"/>
                <w:szCs w:val="24"/>
                <w:lang w:eastAsia="en-US"/>
              </w:rPr>
              <w:t xml:space="preserve">.</w:t>
            </w:r>
            <w:r>
              <w:rPr>
                <w:rFonts w:ascii="Times New Roman" w:hAnsi="Times New Roman" w:cs="Times New Roman" w:eastAsia="Times New Roman"/>
                <w:bCs/>
                <w:sz w:val="24"/>
                <w:szCs w:val="24"/>
                <w:lang w:eastAsia="en-US"/>
              </w:rPr>
              <w:t xml:space="preserve">0</w:t>
            </w:r>
            <w:r>
              <w:rPr>
                <w:rFonts w:ascii="Times New Roman" w:hAnsi="Times New Roman" w:cs="Times New Roman" w:eastAsia="Times New Roman"/>
                <w:bCs/>
                <w:sz w:val="24"/>
                <w:szCs w:val="24"/>
                <w:lang w:eastAsia="en-US"/>
              </w:rPr>
              <w:t xml:space="preserve">1 </w:t>
            </w:r>
            <w:r>
              <w:rPr>
                <w:rFonts w:ascii="Times New Roman" w:hAnsi="Times New Roman" w:cs="Times New Roman" w:eastAsia="Times New Roman"/>
                <w:bCs/>
                <w:sz w:val="24"/>
                <w:szCs w:val="24"/>
                <w:lang w:eastAsia="en-US"/>
              </w:rPr>
              <w:t xml:space="preserve">Подготавливать сырье и расходные материалы к процессу производства продуктов питания из молочного сырья в соответствии с технологическими инструкциями</w:t>
            </w:r>
            <w:r>
              <w:rPr>
                <w:rFonts w:ascii="Times New Roman" w:hAnsi="Times New Roman" w:cs="Times New Roman" w:eastAsia="Times New Roman"/>
                <w:bCs/>
                <w:sz w:val="24"/>
                <w:szCs w:val="24"/>
                <w:lang w:eastAsia="en-US"/>
              </w:rPr>
            </w:r>
            <w:r>
              <w:rPr>
                <w:rFonts w:ascii="Times New Roman" w:hAnsi="Times New Roman" w:cs="Times New Roman" w:eastAsia="Times New Roman"/>
                <w:sz w:val="24"/>
              </w:rPr>
            </w:r>
          </w:p>
          <w:p>
            <w:pPr>
              <w:pStyle w:val="969"/>
              <w:jc w:val="both"/>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lang w:eastAsia="en-US"/>
              </w:rPr>
              <w:t xml:space="preserve">У 3.2.</w:t>
            </w:r>
            <w:r>
              <w:rPr>
                <w:rFonts w:ascii="Times New Roman" w:hAnsi="Times New Roman" w:cs="Times New Roman" w:eastAsia="Times New Roman"/>
                <w:bCs/>
                <w:sz w:val="24"/>
                <w:szCs w:val="24"/>
                <w:lang w:eastAsia="en-US"/>
              </w:rPr>
              <w:t xml:space="preserve">0</w:t>
            </w:r>
            <w:r>
              <w:rPr>
                <w:rFonts w:ascii="Times New Roman" w:hAnsi="Times New Roman" w:cs="Times New Roman" w:eastAsia="Times New Roman"/>
                <w:bCs/>
                <w:sz w:val="24"/>
                <w:szCs w:val="24"/>
                <w:lang w:eastAsia="en-US"/>
              </w:rPr>
              <w:t xml:space="preserve">2</w:t>
            </w:r>
            <w:r>
              <w:rPr>
                <w:rFonts w:ascii="Times New Roman" w:hAnsi="Times New Roman" w:cs="Times New Roman" w:eastAsia="Times New Roman"/>
                <w:bCs/>
                <w:sz w:val="24"/>
                <w:szCs w:val="24"/>
                <w:lang w:eastAsia="en-US"/>
              </w:rPr>
              <w:t xml:space="preserve"> </w:t>
            </w:r>
            <w:r>
              <w:rPr>
                <w:rFonts w:ascii="Times New Roman" w:hAnsi="Times New Roman" w:cs="Times New Roman" w:eastAsia="Times New Roman"/>
                <w:bCs/>
                <w:sz w:val="24"/>
                <w:szCs w:val="24"/>
                <w:lang w:eastAsia="en-US"/>
              </w:rPr>
              <w:t xml:space="preserve">Оценивать качество сырья и полуфабрикатов по органолептическим показателям при выполнении технологических операций производства продуктов питания из молочного сырья</w:t>
            </w:r>
            <w:r>
              <w:rPr>
                <w:rFonts w:ascii="Times New Roman" w:hAnsi="Times New Roman" w:cs="Times New Roman" w:eastAsia="Times New Roman"/>
                <w:bCs/>
                <w:sz w:val="24"/>
                <w:szCs w:val="24"/>
                <w:lang w:eastAsia="en-US"/>
              </w:rPr>
            </w:r>
            <w:r>
              <w:rPr>
                <w:rFonts w:ascii="Times New Roman" w:hAnsi="Times New Roman" w:cs="Times New Roman" w:eastAsia="Times New Roman"/>
                <w:sz w:val="24"/>
              </w:rPr>
            </w:r>
          </w:p>
          <w:p>
            <w:pPr>
              <w:pStyle w:val="969"/>
              <w:jc w:val="both"/>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lang w:eastAsia="en-US"/>
              </w:rPr>
              <w:t xml:space="preserve">У 3.2.03 </w:t>
            </w:r>
            <w:r>
              <w:rPr>
                <w:rFonts w:ascii="Times New Roman" w:hAnsi="Times New Roman" w:cs="Times New Roman" w:eastAsia="Times New Roman"/>
                <w:bCs/>
                <w:sz w:val="24"/>
                <w:szCs w:val="24"/>
                <w:lang w:eastAsia="en-US"/>
              </w:rPr>
              <w:t xml:space="preserve">Рассчитывать объем сырья и расходных материалов в процессе выполнения технологических операций производства продуктов питания из молочного сырья в соответствии с технологическими инструкциями</w:t>
            </w:r>
            <w:r>
              <w:rPr>
                <w:rFonts w:ascii="Times New Roman" w:hAnsi="Times New Roman" w:cs="Times New Roman" w:eastAsia="Times New Roman"/>
                <w:bCs/>
                <w:sz w:val="24"/>
                <w:szCs w:val="24"/>
                <w:lang w:eastAsia="en-US"/>
              </w:rPr>
            </w:r>
            <w:r>
              <w:rPr>
                <w:rFonts w:ascii="Times New Roman" w:hAnsi="Times New Roman" w:cs="Times New Roman" w:eastAsia="Times New Roman"/>
                <w:sz w:val="24"/>
              </w:rPr>
            </w:r>
          </w:p>
          <w:p>
            <w:pPr>
              <w:pStyle w:val="969"/>
              <w:jc w:val="both"/>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lang w:eastAsia="en-US"/>
              </w:rPr>
              <w:t xml:space="preserve">У 3.2.</w:t>
            </w:r>
            <w:r>
              <w:rPr>
                <w:rFonts w:ascii="Times New Roman" w:hAnsi="Times New Roman" w:cs="Times New Roman" w:eastAsia="Times New Roman"/>
                <w:bCs/>
                <w:sz w:val="24"/>
                <w:szCs w:val="24"/>
                <w:lang w:eastAsia="en-US"/>
              </w:rPr>
              <w:t xml:space="preserve">04 </w:t>
            </w:r>
            <w:r>
              <w:rPr>
                <w:rFonts w:ascii="Times New Roman" w:hAnsi="Times New Roman" w:cs="Times New Roman" w:eastAsia="Times New Roman"/>
                <w:bCs/>
                <w:sz w:val="24"/>
                <w:szCs w:val="24"/>
                <w:lang w:eastAsia="en-US"/>
              </w:rPr>
              <w:t xml:space="preserve">Эксплуатировать оборудование для производства продуктов питания из молочного сырья в соответствии с технологическими инструкциями на автоматизированных технологических линиях</w:t>
            </w:r>
            <w:r>
              <w:rPr>
                <w:rFonts w:ascii="Times New Roman" w:hAnsi="Times New Roman" w:cs="Times New Roman" w:eastAsia="Times New Roman"/>
                <w:bCs/>
                <w:sz w:val="24"/>
                <w:szCs w:val="24"/>
                <w:lang w:eastAsia="en-US"/>
              </w:rPr>
            </w:r>
            <w:r>
              <w:rPr>
                <w:rFonts w:ascii="Times New Roman" w:hAnsi="Times New Roman" w:cs="Times New Roman" w:eastAsia="Times New Roman"/>
                <w:sz w:val="24"/>
              </w:rPr>
            </w:r>
          </w:p>
          <w:p>
            <w:pPr>
              <w:pStyle w:val="969"/>
              <w:jc w:val="both"/>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lang w:eastAsia="en-US"/>
              </w:rPr>
              <w:t xml:space="preserve">У 3.2.12 </w:t>
            </w:r>
            <w:r>
              <w:rPr>
                <w:rFonts w:ascii="Times New Roman" w:hAnsi="Times New Roman" w:cs="Times New Roman" w:eastAsia="Times New Roman"/>
                <w:bCs/>
                <w:sz w:val="24"/>
                <w:szCs w:val="24"/>
                <w:lang w:eastAsia="en-US"/>
              </w:rPr>
              <w:t xml:space="preserve">Использовать специализированное программное обеспечение в процессе выполнения технологических операций производства продуктов питания из молочного сырья в соответствии с технологическими инструкциями</w:t>
            </w:r>
            <w:r>
              <w:rPr>
                <w:rFonts w:ascii="Times New Roman" w:hAnsi="Times New Roman" w:cs="Times New Roman" w:eastAsia="Times New Roman"/>
                <w:bCs/>
                <w:sz w:val="24"/>
                <w:szCs w:val="24"/>
                <w:lang w:eastAsia="en-US"/>
              </w:rPr>
            </w:r>
            <w:r>
              <w:rPr>
                <w:rFonts w:ascii="Times New Roman" w:hAnsi="Times New Roman" w:cs="Times New Roman" w:eastAsia="Times New Roman"/>
                <w:sz w:val="24"/>
              </w:rPr>
            </w:r>
          </w:p>
        </w:tc>
      </w:tr>
      <w:tr>
        <w:trPr/>
        <w:tc>
          <w:tcPr>
            <w:tcW w:w="2802" w:type="dxa"/>
            <w:vAlign w:val="top"/>
            <w:textDirection w:val="lrTb"/>
            <w:noWrap w:val="false"/>
          </w:tcPr>
          <w:p>
            <w:pPr>
              <w:pStyle w:val="969"/>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lang w:eastAsia="en-US"/>
              </w:rPr>
              <w:t xml:space="preserve">Знать</w:t>
            </w:r>
            <w:r>
              <w:rPr>
                <w:rFonts w:ascii="Times New Roman" w:hAnsi="Times New Roman" w:cs="Times New Roman" w:eastAsia="Times New Roman"/>
                <w:sz w:val="24"/>
              </w:rPr>
            </w:r>
          </w:p>
        </w:tc>
        <w:tc>
          <w:tcPr>
            <w:tcW w:w="6662" w:type="dxa"/>
            <w:vAlign w:val="top"/>
            <w:textDirection w:val="lrTb"/>
            <w:noWrap w:val="false"/>
          </w:tcPr>
          <w:p>
            <w:pPr>
              <w:pStyle w:val="969"/>
              <w:jc w:val="both"/>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lang w:eastAsia="en-US"/>
              </w:rPr>
              <w:t xml:space="preserve">З 3.1.</w:t>
            </w:r>
            <w:r>
              <w:rPr>
                <w:rFonts w:ascii="Times New Roman" w:hAnsi="Times New Roman" w:cs="Times New Roman" w:eastAsia="Times New Roman"/>
                <w:bCs/>
                <w:sz w:val="24"/>
                <w:szCs w:val="24"/>
                <w:lang w:eastAsia="en-US"/>
              </w:rPr>
              <w:t xml:space="preserve">0</w:t>
            </w:r>
            <w:r>
              <w:rPr>
                <w:rFonts w:ascii="Times New Roman" w:hAnsi="Times New Roman" w:cs="Times New Roman" w:eastAsia="Times New Roman"/>
                <w:bCs/>
                <w:sz w:val="24"/>
                <w:szCs w:val="24"/>
                <w:lang w:eastAsia="en-US"/>
              </w:rPr>
              <w:t xml:space="preserve">1 </w:t>
            </w:r>
            <w:r>
              <w:rPr>
                <w:rFonts w:ascii="Times New Roman" w:hAnsi="Times New Roman" w:cs="Times New Roman" w:eastAsia="Times New Roman"/>
                <w:bCs/>
                <w:sz w:val="24"/>
                <w:szCs w:val="24"/>
                <w:lang w:eastAsia="en-US"/>
              </w:rPr>
              <w:t xml:space="preserve">Основы технологии производства продуктов питания животного происхождения на автоматизированных технологических линиях</w:t>
            </w:r>
            <w:r>
              <w:rPr>
                <w:rFonts w:ascii="Times New Roman" w:hAnsi="Times New Roman" w:cs="Times New Roman" w:eastAsia="Times New Roman"/>
                <w:bCs/>
                <w:sz w:val="24"/>
                <w:szCs w:val="24"/>
                <w:lang w:eastAsia="en-US"/>
              </w:rPr>
            </w:r>
            <w:r>
              <w:rPr>
                <w:rFonts w:ascii="Times New Roman" w:hAnsi="Times New Roman" w:cs="Times New Roman" w:eastAsia="Times New Roman"/>
                <w:sz w:val="24"/>
              </w:rPr>
            </w:r>
          </w:p>
          <w:p>
            <w:pPr>
              <w:pStyle w:val="969"/>
              <w:jc w:val="both"/>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lang w:eastAsia="en-US"/>
              </w:rPr>
              <w:t xml:space="preserve">З 3.1.</w:t>
            </w:r>
            <w:r>
              <w:rPr>
                <w:rFonts w:ascii="Times New Roman" w:hAnsi="Times New Roman" w:cs="Times New Roman" w:eastAsia="Times New Roman"/>
                <w:bCs/>
                <w:sz w:val="24"/>
                <w:szCs w:val="24"/>
                <w:lang w:eastAsia="en-US"/>
              </w:rPr>
              <w:t xml:space="preserve">0</w:t>
            </w:r>
            <w:r>
              <w:rPr>
                <w:rFonts w:ascii="Times New Roman" w:hAnsi="Times New Roman" w:cs="Times New Roman" w:eastAsia="Times New Roman"/>
                <w:bCs/>
                <w:sz w:val="24"/>
                <w:szCs w:val="24"/>
                <w:lang w:eastAsia="en-US"/>
              </w:rPr>
              <w:t xml:space="preserve">6</w:t>
            </w:r>
            <w:r>
              <w:rPr>
                <w:rFonts w:ascii="Times New Roman" w:hAnsi="Times New Roman" w:cs="Times New Roman" w:eastAsia="Times New Roman"/>
                <w:bCs/>
                <w:sz w:val="24"/>
                <w:szCs w:val="24"/>
                <w:lang w:eastAsia="en-US"/>
              </w:rPr>
              <w:t xml:space="preserve"> </w:t>
            </w:r>
            <w:r>
              <w:rPr>
                <w:rFonts w:ascii="Times New Roman" w:hAnsi="Times New Roman" w:cs="Times New Roman" w:eastAsia="Times New Roman"/>
                <w:bCs/>
                <w:sz w:val="24"/>
                <w:szCs w:val="24"/>
                <w:lang w:eastAsia="en-US"/>
              </w:rPr>
              <w:t xml:space="preserve">Порядок проведения подгот</w:t>
            </w:r>
            <w:r>
              <w:rPr>
                <w:rFonts w:ascii="Times New Roman" w:hAnsi="Times New Roman" w:cs="Times New Roman" w:eastAsia="Times New Roman"/>
                <w:bCs/>
                <w:sz w:val="24"/>
                <w:szCs w:val="24"/>
                <w:lang w:eastAsia="en-US"/>
              </w:rPr>
              <w:t xml:space="preserve">овки к работе, пуска и наладки, ремонта технологического оборудования, систем безопасности и сигнализации, контрольно-измерительных приборов и автоматики на автоматизированных технологических линиях по производству продуктов питания животного происхождения</w:t>
            </w:r>
            <w:r>
              <w:rPr>
                <w:rFonts w:ascii="Times New Roman" w:hAnsi="Times New Roman" w:cs="Times New Roman" w:eastAsia="Times New Roman"/>
                <w:bCs/>
                <w:sz w:val="24"/>
                <w:szCs w:val="24"/>
                <w:lang w:eastAsia="en-US"/>
              </w:rPr>
            </w:r>
            <w:r>
              <w:rPr>
                <w:rFonts w:ascii="Times New Roman" w:hAnsi="Times New Roman" w:cs="Times New Roman" w:eastAsia="Times New Roman"/>
                <w:sz w:val="24"/>
              </w:rPr>
            </w:r>
          </w:p>
          <w:p>
            <w:pPr>
              <w:pStyle w:val="969"/>
              <w:jc w:val="both"/>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lang w:eastAsia="en-US"/>
              </w:rPr>
              <w:t xml:space="preserve">З 3.1.</w:t>
            </w:r>
            <w:r>
              <w:rPr>
                <w:rFonts w:ascii="Times New Roman" w:hAnsi="Times New Roman" w:cs="Times New Roman" w:eastAsia="Times New Roman"/>
                <w:bCs/>
                <w:sz w:val="24"/>
                <w:szCs w:val="24"/>
                <w:lang w:eastAsia="en-US"/>
              </w:rPr>
              <w:t xml:space="preserve">0</w:t>
            </w:r>
            <w:r>
              <w:rPr>
                <w:rFonts w:ascii="Times New Roman" w:hAnsi="Times New Roman" w:cs="Times New Roman" w:eastAsia="Times New Roman"/>
                <w:bCs/>
                <w:sz w:val="24"/>
                <w:szCs w:val="24"/>
                <w:lang w:eastAsia="en-US"/>
              </w:rPr>
              <w:t xml:space="preserve">7</w:t>
            </w:r>
            <w:r>
              <w:rPr>
                <w:rFonts w:ascii="Times New Roman" w:hAnsi="Times New Roman" w:cs="Times New Roman" w:eastAsia="Times New Roman"/>
                <w:bCs/>
                <w:sz w:val="24"/>
                <w:szCs w:val="24"/>
                <w:lang w:eastAsia="en-US"/>
              </w:rPr>
              <w:t xml:space="preserve"> </w:t>
            </w:r>
            <w:r>
              <w:rPr>
                <w:rFonts w:ascii="Times New Roman" w:hAnsi="Times New Roman" w:cs="Times New Roman" w:eastAsia="Times New Roman"/>
                <w:bCs/>
                <w:sz w:val="24"/>
                <w:szCs w:val="24"/>
                <w:lang w:eastAsia="en-US"/>
              </w:rPr>
              <w:t xml:space="preserve">Специализированное программное обеспечение и средства автоматизации, применяемые на технологических линиях по производству продуктов питания животного происхождения</w:t>
            </w:r>
            <w:r>
              <w:rPr>
                <w:rFonts w:ascii="Times New Roman" w:hAnsi="Times New Roman" w:cs="Times New Roman" w:eastAsia="Times New Roman"/>
                <w:bCs/>
                <w:sz w:val="24"/>
                <w:szCs w:val="24"/>
                <w:lang w:eastAsia="en-US"/>
              </w:rPr>
            </w:r>
            <w:r>
              <w:rPr>
                <w:rFonts w:ascii="Times New Roman" w:hAnsi="Times New Roman" w:cs="Times New Roman" w:eastAsia="Times New Roman"/>
                <w:sz w:val="24"/>
              </w:rPr>
            </w:r>
          </w:p>
          <w:p>
            <w:pPr>
              <w:pStyle w:val="969"/>
              <w:jc w:val="both"/>
              <w:spacing w:lineRule="auto" w:line="276" w:after="0"/>
              <w:rPr>
                <w:rFonts w:ascii="Times New Roman" w:hAnsi="Times New Roman" w:cs="Times New Roman" w:eastAsia="Times New Roman"/>
                <w:i/>
                <w:iCs/>
                <w:color w:val="333333"/>
                <w:sz w:val="24"/>
                <w:szCs w:val="20"/>
              </w:rPr>
            </w:pPr>
            <w:r>
              <w:rPr>
                <w:rFonts w:ascii="Times New Roman" w:hAnsi="Times New Roman" w:cs="Times New Roman" w:eastAsia="Times New Roman"/>
                <w:bCs/>
                <w:sz w:val="24"/>
                <w:szCs w:val="24"/>
                <w:lang w:eastAsia="en-US"/>
              </w:rPr>
              <w:t xml:space="preserve">З 3.1.11 </w:t>
            </w:r>
            <w:r>
              <w:rPr>
                <w:rFonts w:ascii="Times New Roman" w:hAnsi="Times New Roman" w:cs="Times New Roman" w:eastAsia="Times New Roman"/>
                <w:iCs/>
                <w:sz w:val="24"/>
              </w:rPr>
              <w:t xml:space="preserve">Требования охраны труда, санитарной и пожарной безопасности при </w:t>
            </w:r>
            <w:r>
              <w:rPr>
                <w:rFonts w:ascii="Times New Roman" w:hAnsi="Times New Roman" w:cs="Times New Roman" w:eastAsia="Times New Roman"/>
                <w:iCs/>
                <w:sz w:val="24"/>
              </w:rPr>
              <w:t xml:space="preserve">техническом обслуживании и эксплуатации технологического оборудования, систем безопасности и сигнализации, контрольно-измерительных приборов и автоматики на автоматизированных технологических линиях по производству продуктов питания животного происхождения</w:t>
            </w:r>
            <w:r>
              <w:rPr>
                <w:rFonts w:ascii="Times New Roman" w:hAnsi="Times New Roman" w:cs="Times New Roman" w:eastAsia="Times New Roman"/>
                <w:i/>
                <w:iCs/>
                <w:color w:val="333333"/>
                <w:sz w:val="24"/>
                <w:szCs w:val="20"/>
              </w:rPr>
            </w:r>
            <w:r>
              <w:rPr>
                <w:rFonts w:ascii="Times New Roman" w:hAnsi="Times New Roman" w:cs="Times New Roman" w:eastAsia="Times New Roman"/>
                <w:sz w:val="24"/>
              </w:rPr>
            </w:r>
          </w:p>
          <w:p>
            <w:pPr>
              <w:pStyle w:val="969"/>
              <w:jc w:val="both"/>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lang w:eastAsia="en-US"/>
              </w:rPr>
              <w:t xml:space="preserve">З 3.2.</w:t>
            </w:r>
            <w:r>
              <w:rPr>
                <w:rFonts w:ascii="Times New Roman" w:hAnsi="Times New Roman" w:cs="Times New Roman" w:eastAsia="Times New Roman"/>
                <w:bCs/>
                <w:sz w:val="24"/>
                <w:szCs w:val="24"/>
                <w:lang w:eastAsia="en-US"/>
              </w:rPr>
              <w:t xml:space="preserve">0</w:t>
            </w:r>
            <w:r>
              <w:rPr>
                <w:rFonts w:ascii="Times New Roman" w:hAnsi="Times New Roman" w:cs="Times New Roman" w:eastAsia="Times New Roman"/>
                <w:bCs/>
                <w:sz w:val="24"/>
                <w:szCs w:val="24"/>
                <w:lang w:eastAsia="en-US"/>
              </w:rPr>
              <w:t xml:space="preserve">1 </w:t>
            </w:r>
            <w:r>
              <w:rPr>
                <w:rFonts w:ascii="Times New Roman" w:hAnsi="Times New Roman" w:cs="Times New Roman" w:eastAsia="Times New Roman"/>
                <w:bCs/>
                <w:sz w:val="24"/>
                <w:szCs w:val="24"/>
                <w:lang w:eastAsia="en-US"/>
              </w:rPr>
              <w:t xml:space="preserve">Порядок приемки, хранения и подготовки к использованию сырья, полуфабрикатов, расходного материала, применяемых при производстве продуктов питания из молочного сырья на автоматизированных технологических линиях</w:t>
            </w:r>
            <w:r>
              <w:rPr>
                <w:rFonts w:ascii="Times New Roman" w:hAnsi="Times New Roman" w:cs="Times New Roman" w:eastAsia="Times New Roman"/>
                <w:bCs/>
                <w:sz w:val="24"/>
                <w:szCs w:val="24"/>
                <w:lang w:eastAsia="en-US"/>
              </w:rPr>
            </w:r>
            <w:r>
              <w:rPr>
                <w:rFonts w:ascii="Times New Roman" w:hAnsi="Times New Roman" w:cs="Times New Roman" w:eastAsia="Times New Roman"/>
                <w:sz w:val="24"/>
              </w:rPr>
            </w:r>
          </w:p>
          <w:p>
            <w:pPr>
              <w:pStyle w:val="969"/>
              <w:jc w:val="both"/>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lang w:eastAsia="en-US"/>
              </w:rPr>
              <w:t xml:space="preserve">З 3.2.02 </w:t>
            </w:r>
            <w:r>
              <w:rPr>
                <w:rFonts w:ascii="Times New Roman" w:hAnsi="Times New Roman" w:cs="Times New Roman" w:eastAsia="Times New Roman"/>
                <w:bCs/>
                <w:sz w:val="24"/>
                <w:szCs w:val="24"/>
                <w:lang w:eastAsia="en-US"/>
              </w:rPr>
              <w:t xml:space="preserve">Показатели качества сырья, полуфабрикатов, расходного материала и готовой продукции при производстве продуктов питания из молочного сырья на автоматизированных технологических линиях</w:t>
            </w:r>
            <w:r>
              <w:rPr>
                <w:rFonts w:ascii="Times New Roman" w:hAnsi="Times New Roman" w:cs="Times New Roman" w:eastAsia="Times New Roman"/>
                <w:bCs/>
                <w:sz w:val="24"/>
                <w:szCs w:val="24"/>
                <w:lang w:eastAsia="en-US"/>
              </w:rPr>
            </w:r>
            <w:r>
              <w:rPr>
                <w:rFonts w:ascii="Times New Roman" w:hAnsi="Times New Roman" w:cs="Times New Roman" w:eastAsia="Times New Roman"/>
                <w:sz w:val="24"/>
              </w:rPr>
            </w:r>
          </w:p>
          <w:p>
            <w:pPr>
              <w:pStyle w:val="969"/>
              <w:jc w:val="both"/>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lang w:eastAsia="en-US"/>
              </w:rPr>
              <w:t xml:space="preserve">З 3.2.03 </w:t>
            </w:r>
            <w:r>
              <w:rPr>
                <w:rFonts w:ascii="Times New Roman" w:hAnsi="Times New Roman" w:cs="Times New Roman" w:eastAsia="Times New Roman"/>
                <w:bCs/>
                <w:sz w:val="24"/>
                <w:szCs w:val="24"/>
                <w:lang w:eastAsia="en-US"/>
              </w:rPr>
              <w:t xml:space="preserve">Нормативы расходов сырья, полуфабрикатов, расходного материала, выхода готовой продукции при производстве продуктов питания из молочного сырья на автоматизированных технологических линиях</w:t>
            </w:r>
            <w:r>
              <w:rPr>
                <w:rFonts w:ascii="Times New Roman" w:hAnsi="Times New Roman" w:cs="Times New Roman" w:eastAsia="Times New Roman"/>
                <w:bCs/>
                <w:sz w:val="24"/>
                <w:szCs w:val="24"/>
                <w:lang w:eastAsia="en-US"/>
              </w:rPr>
            </w:r>
            <w:r>
              <w:rPr>
                <w:rFonts w:ascii="Times New Roman" w:hAnsi="Times New Roman" w:cs="Times New Roman" w:eastAsia="Times New Roman"/>
                <w:sz w:val="24"/>
              </w:rPr>
            </w:r>
          </w:p>
          <w:p>
            <w:pPr>
              <w:pStyle w:val="969"/>
              <w:jc w:val="both"/>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lang w:eastAsia="en-US"/>
              </w:rPr>
              <w:t xml:space="preserve">З 3.2.07 </w:t>
            </w:r>
            <w:r>
              <w:rPr>
                <w:rFonts w:ascii="Times New Roman" w:hAnsi="Times New Roman" w:cs="Times New Roman" w:eastAsia="Times New Roman"/>
                <w:bCs/>
                <w:sz w:val="24"/>
                <w:szCs w:val="24"/>
                <w:lang w:eastAsia="en-US"/>
              </w:rPr>
              <w:t xml:space="preserve">Основы технологии производства продуктов питания из молочного сырья на автоматизированных технологических линиях</w:t>
            </w:r>
            <w:r>
              <w:rPr>
                <w:rFonts w:ascii="Times New Roman" w:hAnsi="Times New Roman" w:cs="Times New Roman" w:eastAsia="Times New Roman"/>
                <w:bCs/>
                <w:sz w:val="24"/>
                <w:szCs w:val="24"/>
                <w:lang w:eastAsia="en-US"/>
              </w:rPr>
            </w:r>
            <w:r>
              <w:rPr>
                <w:rFonts w:ascii="Times New Roman" w:hAnsi="Times New Roman" w:cs="Times New Roman" w:eastAsia="Times New Roman"/>
                <w:sz w:val="24"/>
              </w:rPr>
            </w:r>
          </w:p>
          <w:p>
            <w:pPr>
              <w:pStyle w:val="969"/>
              <w:jc w:val="both"/>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lang w:eastAsia="en-US"/>
              </w:rPr>
              <w:t xml:space="preserve">З 3.2.08 </w:t>
            </w:r>
            <w:r>
              <w:rPr>
                <w:rFonts w:ascii="Times New Roman" w:hAnsi="Times New Roman" w:cs="Times New Roman" w:eastAsia="Times New Roman"/>
                <w:bCs/>
                <w:sz w:val="24"/>
                <w:szCs w:val="24"/>
                <w:lang w:eastAsia="en-US"/>
              </w:rPr>
              <w:t xml:space="preserve">Основные технологические операции и режимы работы технологического оборудования по производству продуктов питания из молочного сырья на автоматизированных технологических линиях</w:t>
            </w:r>
            <w:r>
              <w:rPr>
                <w:rFonts w:ascii="Times New Roman" w:hAnsi="Times New Roman" w:cs="Times New Roman" w:eastAsia="Times New Roman"/>
                <w:bCs/>
                <w:sz w:val="24"/>
                <w:szCs w:val="24"/>
                <w:lang w:eastAsia="en-US"/>
              </w:rPr>
            </w:r>
            <w:r>
              <w:rPr>
                <w:rFonts w:ascii="Times New Roman" w:hAnsi="Times New Roman" w:cs="Times New Roman" w:eastAsia="Times New Roman"/>
                <w:sz w:val="24"/>
              </w:rPr>
            </w:r>
          </w:p>
          <w:p>
            <w:pPr>
              <w:pStyle w:val="969"/>
              <w:jc w:val="both"/>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lang w:eastAsia="en-US"/>
              </w:rPr>
              <w:t xml:space="preserve">З 3.2.16 </w:t>
            </w:r>
            <w:r>
              <w:rPr>
                <w:rFonts w:ascii="Times New Roman" w:hAnsi="Times New Roman" w:cs="Times New Roman" w:eastAsia="Times New Roman"/>
                <w:bCs/>
                <w:sz w:val="24"/>
                <w:szCs w:val="24"/>
                <w:lang w:eastAsia="en-US"/>
              </w:rPr>
              <w:t xml:space="preserve">Требования охраны труда, санитарной и пожарной безопасности при </w:t>
            </w:r>
            <w:r>
              <w:rPr>
                <w:rFonts w:ascii="Times New Roman" w:hAnsi="Times New Roman" w:cs="Times New Roman" w:eastAsia="Times New Roman"/>
                <w:bCs/>
                <w:sz w:val="24"/>
                <w:szCs w:val="24"/>
                <w:lang w:eastAsia="en-US"/>
              </w:rPr>
              <w:t xml:space="preserve">техническом обслуживании и эксплуатации технологического оборудования, систем безопасности и сигнализации, контрольно-измерительных приборов и автоматики на автоматизированных технологических линиях по производству продуктов питания животного происхождения</w:t>
            </w:r>
            <w:r>
              <w:rPr>
                <w:rFonts w:ascii="Times New Roman" w:hAnsi="Times New Roman" w:cs="Times New Roman" w:eastAsia="Times New Roman"/>
                <w:bCs/>
                <w:sz w:val="24"/>
                <w:szCs w:val="24"/>
                <w:lang w:eastAsia="en-US"/>
              </w:rPr>
            </w:r>
            <w:r>
              <w:rPr>
                <w:rFonts w:ascii="Times New Roman" w:hAnsi="Times New Roman" w:cs="Times New Roman" w:eastAsia="Times New Roman"/>
                <w:sz w:val="24"/>
              </w:rPr>
            </w:r>
          </w:p>
        </w:tc>
      </w:tr>
    </w:tbl>
    <w:p>
      <w:pPr>
        <w:pStyle w:val="969"/>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sz w:val="24"/>
        </w:rPr>
      </w:r>
      <w:bookmarkStart w:id="3" w:name="_Hlk511591667"/>
      <w:r>
        <w:rPr>
          <w:rFonts w:ascii="Times New Roman" w:hAnsi="Times New Roman" w:cs="Times New Roman" w:eastAsia="Times New Roman"/>
          <w:b/>
          <w:sz w:val="24"/>
          <w:szCs w:val="24"/>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p>
      <w:pPr>
        <w:pStyle w:val="969"/>
        <w:ind w:firstLine="709"/>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1.2. Количество часов, отводимое на освоение профессионального модуля</w:t>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Всего часов __</w:t>
      </w:r>
      <w:r>
        <w:rPr>
          <w:rFonts w:ascii="Times New Roman" w:hAnsi="Times New Roman" w:cs="Times New Roman" w:eastAsia="Times New Roman"/>
          <w:sz w:val="24"/>
          <w:szCs w:val="24"/>
          <w:u w:val="single"/>
        </w:rPr>
        <w:t xml:space="preserve">156</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969"/>
        <w:ind w:firstLine="708"/>
        <w:spacing w:lineRule="auto" w:line="276" w:after="0"/>
        <w:rPr>
          <w:rFonts w:ascii="Times New Roman" w:hAnsi="Times New Roman" w:cs="Times New Roman" w:eastAsia="Times New Roman"/>
          <w:sz w:val="24"/>
          <w:szCs w:val="24"/>
          <w:u w:val="single"/>
        </w:rPr>
      </w:pPr>
      <w:r>
        <w:rPr>
          <w:rFonts w:ascii="Times New Roman" w:hAnsi="Times New Roman" w:cs="Times New Roman" w:eastAsia="Times New Roman"/>
          <w:sz w:val="24"/>
          <w:szCs w:val="24"/>
        </w:rPr>
        <w:t xml:space="preserve">в том числе в форме практической подготовки</w:t>
      </w:r>
      <w:r>
        <w:rPr>
          <w:rFonts w:ascii="Times New Roman" w:hAnsi="Times New Roman" w:cs="Times New Roman" w:eastAsia="Times New Roman"/>
          <w:sz w:val="24"/>
          <w:szCs w:val="24"/>
        </w:rPr>
        <w:t xml:space="preserve">  </w:t>
      </w:r>
      <w:r>
        <w:rPr>
          <w:rFonts w:ascii="Times New Roman" w:hAnsi="Times New Roman" w:cs="Times New Roman" w:eastAsia="Times New Roman"/>
          <w:sz w:val="24"/>
        </w:rPr>
        <w:t xml:space="preserve"> _ 36</w:t>
      </w:r>
      <w:r>
        <w:rPr>
          <w:rFonts w:ascii="Times New Roman" w:hAnsi="Times New Roman" w:cs="Times New Roman" w:eastAsia="Times New Roman"/>
          <w:sz w:val="24"/>
          <w:szCs w:val="24"/>
        </w:rPr>
        <w:t xml:space="preserve">  </w:t>
      </w:r>
      <w:r>
        <w:rPr>
          <w:rFonts w:ascii="Times New Roman" w:hAnsi="Times New Roman" w:cs="Times New Roman" w:eastAsia="Times New Roman"/>
          <w:sz w:val="24"/>
          <w:szCs w:val="24"/>
          <w:u w:val="single"/>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Из них </w:t>
      </w:r>
      <w:r>
        <w:rPr>
          <w:rFonts w:ascii="Times New Roman" w:hAnsi="Times New Roman" w:cs="Times New Roman" w:eastAsia="Times New Roman"/>
          <w:sz w:val="24"/>
          <w:szCs w:val="24"/>
        </w:rPr>
        <w:t xml:space="preserve">на освоение МДК_78</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969"/>
        <w:ind w:firstLine="708"/>
        <w:spacing w:lineRule="auto" w:line="276" w:after="0"/>
        <w:rPr>
          <w:rFonts w:ascii="Times New Roman" w:hAnsi="Times New Roman" w:cs="Times New Roman" w:eastAsia="Times New Roman"/>
          <w:i/>
          <w:sz w:val="24"/>
          <w:szCs w:val="24"/>
        </w:rPr>
      </w:pPr>
      <w:r>
        <w:rPr>
          <w:rFonts w:ascii="Times New Roman" w:hAnsi="Times New Roman" w:cs="Times New Roman" w:eastAsia="Times New Roman"/>
          <w:sz w:val="24"/>
          <w:szCs w:val="24"/>
        </w:rPr>
        <w:t xml:space="preserve">в том числе самостоятельная работа</w:t>
      </w:r>
      <w:r>
        <w:rPr>
          <w:rFonts w:ascii="Times New Roman" w:hAnsi="Times New Roman" w:cs="Times New Roman" w:eastAsia="Times New Roman"/>
          <w:i/>
          <w:sz w:val="24"/>
          <w:szCs w:val="24"/>
        </w:rPr>
        <w:t xml:space="preserve">___</w:t>
      </w:r>
      <w:r>
        <w:rPr>
          <w:rFonts w:ascii="Times New Roman" w:hAnsi="Times New Roman" w:cs="Times New Roman" w:eastAsia="Times New Roman"/>
          <w:i/>
          <w:sz w:val="24"/>
          <w:szCs w:val="24"/>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практики, в том</w:t>
      </w:r>
      <w:r>
        <w:rPr>
          <w:rFonts w:ascii="Times New Roman" w:hAnsi="Times New Roman" w:cs="Times New Roman" w:eastAsia="Times New Roman"/>
          <w:sz w:val="24"/>
          <w:szCs w:val="24"/>
        </w:rPr>
        <w:t xml:space="preserve"> числе учебная __</w:t>
      </w:r>
      <w:r>
        <w:rPr>
          <w:rFonts w:ascii="Times New Roman" w:hAnsi="Times New Roman" w:cs="Times New Roman" w:eastAsia="Times New Roman"/>
          <w:sz w:val="24"/>
          <w:szCs w:val="24"/>
        </w:rPr>
        <w:t xml:space="preserve">36</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969"/>
        <w:ind w:left="1416" w:firstLine="708"/>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   </w:t>
      </w:r>
      <w:r>
        <w:rPr>
          <w:rFonts w:ascii="Times New Roman" w:hAnsi="Times New Roman" w:cs="Times New Roman" w:eastAsia="Times New Roman"/>
          <w:sz w:val="24"/>
          <w:szCs w:val="24"/>
        </w:rPr>
        <w:t xml:space="preserve">производственная ___36</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969"/>
        <w:spacing w:lineRule="auto" w:line="276"/>
        <w:rPr>
          <w:rFonts w:ascii="Times New Roman" w:hAnsi="Times New Roman" w:cs="Times New Roman" w:eastAsia="Times New Roman"/>
          <w:i/>
          <w:sz w:val="24"/>
          <w:szCs w:val="24"/>
        </w:rPr>
      </w:pPr>
      <w:r>
        <w:rPr>
          <w:rFonts w:ascii="Times New Roman" w:hAnsi="Times New Roman" w:cs="Times New Roman" w:eastAsia="Times New Roman"/>
          <w:iCs/>
          <w:sz w:val="24"/>
          <w:szCs w:val="24"/>
        </w:rPr>
        <w:t xml:space="preserve">Промежуточная аттестация</w:t>
      </w:r>
      <w:r>
        <w:rPr>
          <w:rFonts w:ascii="Times New Roman" w:hAnsi="Times New Roman" w:cs="Times New Roman" w:eastAsia="Times New Roman"/>
          <w:i/>
          <w:sz w:val="24"/>
          <w:szCs w:val="24"/>
        </w:rPr>
        <w:t xml:space="preserve"> ___</w:t>
      </w:r>
      <w:bookmarkEnd w:id="3"/>
      <w:r>
        <w:rPr>
          <w:rFonts w:ascii="Times New Roman" w:hAnsi="Times New Roman" w:cs="Times New Roman" w:eastAsia="Times New Roman"/>
          <w:i/>
          <w:sz w:val="24"/>
          <w:szCs w:val="24"/>
        </w:rPr>
        <w:t xml:space="preserve">6</w:t>
      </w:r>
      <w:r>
        <w:rPr>
          <w:rFonts w:ascii="Times New Roman" w:hAnsi="Times New Roman" w:cs="Times New Roman" w:eastAsia="Times New Roman"/>
          <w:bCs/>
          <w:i/>
          <w:sz w:val="24"/>
          <w:szCs w:val="24"/>
        </w:rPr>
        <w:t xml:space="preserve">.</w:t>
      </w:r>
      <w:r>
        <w:rPr>
          <w:rFonts w:ascii="Times New Roman" w:hAnsi="Times New Roman" w:cs="Times New Roman" w:eastAsia="Times New Roman"/>
          <w:i/>
          <w:sz w:val="24"/>
          <w:szCs w:val="24"/>
        </w:rPr>
      </w:r>
      <w:r>
        <w:rPr>
          <w:rFonts w:ascii="Times New Roman" w:hAnsi="Times New Roman" w:cs="Times New Roman" w:eastAsia="Times New Roman"/>
          <w:sz w:val="24"/>
        </w:rPr>
      </w:r>
    </w:p>
    <w:p>
      <w:pPr>
        <w:pStyle w:val="969"/>
        <w:spacing w:lineRule="auto" w:line="276"/>
        <w:rPr>
          <w:rFonts w:ascii="Times New Roman" w:hAnsi="Times New Roman" w:cs="Times New Roman" w:eastAsia="Times New Roman"/>
          <w:b/>
          <w:i/>
          <w:sz w:val="24"/>
          <w:szCs w:val="24"/>
        </w:rPr>
        <w:sectPr>
          <w:footnotePr/>
          <w:endnotePr/>
          <w:type w:val="nextPage"/>
          <w:pgSz w:w="11907" w:h="16840" w:orient="portrait"/>
          <w:pgMar w:top="1134" w:right="851" w:bottom="992" w:left="1418" w:header="709" w:footer="709" w:gutter="0"/>
          <w:cols w:num="1" w:sep="0" w:space="720" w:equalWidth="1"/>
          <w:docGrid w:linePitch="360"/>
        </w:sectPr>
      </w:pPr>
      <w:r>
        <w:rPr>
          <w:rFonts w:ascii="Times New Roman" w:hAnsi="Times New Roman" w:cs="Times New Roman" w:eastAsia="Times New Roman"/>
          <w:b/>
          <w:i/>
          <w:sz w:val="24"/>
          <w:szCs w:val="24"/>
        </w:rPr>
      </w:r>
      <w:r>
        <w:rPr>
          <w:rFonts w:ascii="Times New Roman" w:hAnsi="Times New Roman" w:cs="Times New Roman" w:eastAsia="Times New Roman"/>
          <w:sz w:val="24"/>
        </w:rPr>
      </w:r>
    </w:p>
    <w:p>
      <w:pPr>
        <w:pStyle w:val="969"/>
        <w:jc w:val="center"/>
        <w:spacing w:lineRule="auto" w:line="276" w:after="0"/>
        <w:rPr>
          <w:rFonts w:ascii="Times New Roman" w:hAnsi="Times New Roman" w:cs="Times New Roman" w:eastAsia="Times New Roman"/>
          <w:b/>
          <w:caps/>
          <w:sz w:val="24"/>
          <w:szCs w:val="24"/>
        </w:rPr>
      </w:pPr>
      <w:r>
        <w:rPr>
          <w:rFonts w:ascii="Times New Roman" w:hAnsi="Times New Roman" w:cs="Times New Roman" w:eastAsia="Times New Roman"/>
          <w:b/>
          <w:caps/>
          <w:sz w:val="24"/>
          <w:szCs w:val="24"/>
        </w:rPr>
        <w:t xml:space="preserve">2. Структура и содержание профессионального модуля</w:t>
      </w:r>
      <w:r>
        <w:rPr>
          <w:rFonts w:ascii="Times New Roman" w:hAnsi="Times New Roman" w:cs="Times New Roman" w:eastAsia="Times New Roman"/>
          <w:sz w:val="24"/>
        </w:rPr>
      </w:r>
    </w:p>
    <w:p>
      <w:pPr>
        <w:pStyle w:val="969"/>
        <w:ind w:firstLine="851"/>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2.1. Структура профессионального модуля</w:t>
      </w:r>
      <w:r>
        <w:rPr>
          <w:rFonts w:ascii="Times New Roman" w:hAnsi="Times New Roman" w:cs="Times New Roman" w:eastAsia="Times New Roman"/>
          <w:sz w:val="24"/>
        </w:rPr>
        <w:t xml:space="preserve"> </w:t>
      </w:r>
      <w:r>
        <w:rPr>
          <w:rFonts w:ascii="Times New Roman" w:hAnsi="Times New Roman" w:cs="Times New Roman" w:eastAsia="Times New Roman"/>
          <w:b/>
          <w:sz w:val="24"/>
          <w:szCs w:val="24"/>
        </w:rPr>
      </w:r>
      <w:r>
        <w:rPr>
          <w:rFonts w:ascii="Times New Roman" w:hAnsi="Times New Roman" w:cs="Times New Roman" w:eastAsia="Times New Roman"/>
          <w:sz w:val="24"/>
        </w:rPr>
      </w:r>
    </w:p>
    <w:tbl>
      <w:tblPr>
        <w:tblW w:w="5116" w:type="pct"/>
        <w:tblInd w:w="0" w:type="dxa"/>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CellMar>
          <w:left w:w="108" w:type="dxa"/>
          <w:top w:w="0" w:type="dxa"/>
          <w:right w:w="108" w:type="dxa"/>
          <w:bottom w:w="0" w:type="dxa"/>
        </w:tblCellMar>
        <w:tblLook w:val="01E0" w:firstRow="1" w:lastRow="1" w:firstColumn="1" w:lastColumn="1" w:noHBand="0" w:noVBand="0"/>
      </w:tblPr>
      <w:tblGrid>
        <w:gridCol w:w="1736"/>
        <w:gridCol w:w="3168"/>
        <w:gridCol w:w="1017"/>
        <w:gridCol w:w="880"/>
        <w:gridCol w:w="819"/>
        <w:gridCol w:w="1418"/>
        <w:gridCol w:w="1390"/>
        <w:gridCol w:w="1583"/>
        <w:gridCol w:w="577"/>
        <w:gridCol w:w="21"/>
        <w:gridCol w:w="15"/>
        <w:gridCol w:w="862"/>
        <w:gridCol w:w="1790"/>
      </w:tblGrid>
      <w:tr>
        <w:trPr>
          <w:cantSplit/>
          <w:trHeight w:val="484"/>
        </w:trPr>
        <w:tc>
          <w:tcPr>
            <w:tcBorders>
              <w:bottom w:val="single" w:color="000000" w:sz="4" w:space="0"/>
            </w:tcBorders>
            <w:tcW w:w="568" w:type="pct"/>
            <w:vAlign w:val="center"/>
            <w:vMerge w:val="restart"/>
            <w:textDirection w:val="lrTb"/>
            <w:noWrap w:val="false"/>
          </w:tcPr>
          <w:p>
            <w:pPr>
              <w:pStyle w:val="969"/>
              <w:ind w:left="-57" w:right="-57"/>
              <w:jc w:val="center"/>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Коды профессиональных общих компетенций</w:t>
            </w:r>
            <w:r>
              <w:rPr>
                <w:rFonts w:ascii="Times New Roman" w:hAnsi="Times New Roman" w:cs="Times New Roman" w:eastAsia="Times New Roman"/>
                <w:sz w:val="24"/>
              </w:rPr>
            </w:r>
          </w:p>
        </w:tc>
        <w:tc>
          <w:tcPr>
            <w:tcBorders>
              <w:bottom w:val="single" w:color="000000" w:sz="4" w:space="0"/>
            </w:tcBorders>
            <w:tcW w:w="1037" w:type="pct"/>
            <w:vAlign w:val="center"/>
            <w:vMerge w:val="restart"/>
            <w:textDirection w:val="lrTb"/>
            <w:noWrap w:val="false"/>
          </w:tcPr>
          <w:p>
            <w:pPr>
              <w:pStyle w:val="969"/>
              <w:ind w:left="-57" w:right="-57"/>
              <w:jc w:val="center"/>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Наименования разделов профессионального модуля</w:t>
            </w:r>
            <w:r>
              <w:rPr>
                <w:rFonts w:ascii="Times New Roman" w:hAnsi="Times New Roman" w:cs="Times New Roman" w:eastAsia="Times New Roman"/>
                <w:sz w:val="24"/>
              </w:rPr>
            </w:r>
          </w:p>
        </w:tc>
        <w:tc>
          <w:tcPr>
            <w:tcBorders>
              <w:bottom w:val="single" w:color="000000" w:sz="4" w:space="0"/>
            </w:tcBorders>
            <w:tcW w:w="333" w:type="pct"/>
            <w:vAlign w:val="center"/>
            <w:vMerge w:val="restart"/>
            <w:textDirection w:val="lrTb"/>
            <w:noWrap w:val="false"/>
          </w:tcPr>
          <w:p>
            <w:pPr>
              <w:pStyle w:val="969"/>
              <w:jc w:val="center"/>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iCs/>
                <w:sz w:val="24"/>
                <w:szCs w:val="20"/>
              </w:rPr>
              <w:t xml:space="preserve">Всего, час.</w:t>
            </w:r>
            <w:r>
              <w:rPr>
                <w:rFonts w:ascii="Times New Roman" w:hAnsi="Times New Roman" w:cs="Times New Roman" w:eastAsia="Times New Roman"/>
                <w:sz w:val="24"/>
                <w:szCs w:val="20"/>
              </w:rPr>
            </w:r>
            <w:r>
              <w:rPr>
                <w:rFonts w:ascii="Times New Roman" w:hAnsi="Times New Roman" w:cs="Times New Roman" w:eastAsia="Times New Roman"/>
                <w:sz w:val="24"/>
              </w:rPr>
            </w:r>
          </w:p>
        </w:tc>
        <w:tc>
          <w:tcPr>
            <w:tcBorders>
              <w:bottom w:val="single" w:color="000000" w:sz="4" w:space="0"/>
            </w:tcBorders>
            <w:tcW w:w="288" w:type="pct"/>
            <w:vAlign w:val="center"/>
            <w:vMerge w:val="restart"/>
            <w:textDirection w:val="btLr"/>
            <w:noWrap w:val="false"/>
          </w:tcPr>
          <w:p>
            <w:pPr>
              <w:pStyle w:val="969"/>
              <w:ind w:left="113" w:right="113"/>
              <w:jc w:val="center"/>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iCs/>
                <w:sz w:val="24"/>
                <w:szCs w:val="20"/>
              </w:rPr>
              <w:t xml:space="preserve">В т.ч. в форме практич</w:t>
            </w:r>
            <w:r>
              <w:rPr>
                <w:rFonts w:ascii="Times New Roman" w:hAnsi="Times New Roman" w:cs="Times New Roman" w:eastAsia="Times New Roman"/>
                <w:iCs/>
                <w:sz w:val="24"/>
                <w:szCs w:val="20"/>
              </w:rPr>
              <w:t xml:space="preserve">е</w:t>
            </w:r>
            <w:r>
              <w:rPr>
                <w:rFonts w:ascii="Times New Roman" w:hAnsi="Times New Roman" w:cs="Times New Roman" w:eastAsia="Times New Roman"/>
                <w:iCs/>
                <w:sz w:val="24"/>
                <w:szCs w:val="20"/>
              </w:rPr>
              <w:t xml:space="preserve">ской. подготовки</w:t>
            </w:r>
            <w:r>
              <w:rPr>
                <w:rFonts w:ascii="Times New Roman" w:hAnsi="Times New Roman" w:cs="Times New Roman" w:eastAsia="Times New Roman"/>
                <w:sz w:val="24"/>
                <w:szCs w:val="20"/>
              </w:rPr>
            </w:r>
            <w:r>
              <w:rPr>
                <w:rFonts w:ascii="Times New Roman" w:hAnsi="Times New Roman" w:cs="Times New Roman" w:eastAsia="Times New Roman"/>
                <w:sz w:val="24"/>
              </w:rPr>
            </w:r>
          </w:p>
        </w:tc>
        <w:tc>
          <w:tcPr>
            <w:gridSpan w:val="9"/>
            <w:tcBorders>
              <w:bottom w:val="single" w:color="000000" w:sz="4" w:space="0"/>
            </w:tcBorders>
            <w:tcW w:w="2774" w:type="pct"/>
            <w:vAlign w:val="top"/>
            <w:textDirection w:val="lrTb"/>
            <w:noWrap w:val="false"/>
          </w:tcPr>
          <w:p>
            <w:pPr>
              <w:pStyle w:val="969"/>
              <w:jc w:val="center"/>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Объем профессионального модуля, ак. час.</w:t>
            </w:r>
            <w:r>
              <w:rPr>
                <w:rFonts w:ascii="Times New Roman" w:hAnsi="Times New Roman" w:cs="Times New Roman" w:eastAsia="Times New Roman"/>
                <w:sz w:val="24"/>
              </w:rPr>
            </w:r>
          </w:p>
        </w:tc>
      </w:tr>
      <w:tr>
        <w:trPr>
          <w:cantSplit/>
          <w:trHeight w:val="58"/>
        </w:trPr>
        <w:tc>
          <w:tcPr>
            <w:tcW w:w="568" w:type="pct"/>
            <w:vAlign w:val="top"/>
            <w:vMerge w:val="continue"/>
            <w:textDirection w:val="lrTb"/>
            <w:noWrap w:val="false"/>
          </w:tcPr>
          <w:p>
            <w:pPr>
              <w:pStyle w:val="969"/>
              <w:spacing w:lineRule="auto" w:line="240" w:after="0"/>
              <w:rPr>
                <w:rFonts w:ascii="Times New Roman" w:hAnsi="Times New Roman"/>
                <w:i/>
              </w:rPr>
            </w:pPr>
            <w:r>
              <w:rPr>
                <w:rFonts w:ascii="Times New Roman" w:hAnsi="Times New Roman"/>
                <w:i/>
              </w:rPr>
            </w:r>
            <w:r/>
          </w:p>
        </w:tc>
        <w:tc>
          <w:tcPr>
            <w:tcW w:w="1037" w:type="pct"/>
            <w:vAlign w:val="center"/>
            <w:vMerge w:val="continue"/>
            <w:textDirection w:val="lrTb"/>
            <w:noWrap w:val="false"/>
          </w:tcPr>
          <w:p>
            <w:pPr>
              <w:pStyle w:val="969"/>
              <w:spacing w:lineRule="auto" w:line="240" w:after="0"/>
              <w:rPr>
                <w:rFonts w:ascii="Times New Roman" w:hAnsi="Times New Roman"/>
                <w:i/>
              </w:rPr>
            </w:pPr>
            <w:r>
              <w:rPr>
                <w:rFonts w:ascii="Times New Roman" w:hAnsi="Times New Roman"/>
                <w:i/>
              </w:rPr>
            </w:r>
            <w:r/>
          </w:p>
        </w:tc>
        <w:tc>
          <w:tcPr>
            <w:tcW w:w="333" w:type="pct"/>
            <w:vAlign w:val="center"/>
            <w:vMerge w:val="continue"/>
            <w:textDirection w:val="lrTb"/>
            <w:noWrap w:val="false"/>
          </w:tcPr>
          <w:p>
            <w:pPr>
              <w:pStyle w:val="969"/>
              <w:spacing w:lineRule="auto" w:line="240" w:after="0"/>
              <w:rPr>
                <w:rFonts w:ascii="Times New Roman" w:hAnsi="Times New Roman"/>
                <w:i/>
                <w:iCs/>
              </w:rPr>
            </w:pPr>
            <w:r>
              <w:rPr>
                <w:rFonts w:ascii="Times New Roman" w:hAnsi="Times New Roman"/>
                <w:i/>
                <w:iCs/>
              </w:rPr>
            </w:r>
            <w:r/>
          </w:p>
        </w:tc>
        <w:tc>
          <w:tcPr>
            <w:shd w:val="clear" w:fill="FFFF00" w:color="auto"/>
            <w:tcW w:w="288" w:type="pct"/>
            <w:vAlign w:val="top"/>
            <w:vMerge w:val="continue"/>
            <w:textDirection w:val="lrTb"/>
            <w:noWrap w:val="false"/>
          </w:tcPr>
          <w:p>
            <w:pPr>
              <w:pStyle w:val="969"/>
              <w:jc w:val="center"/>
              <w:spacing w:lineRule="auto" w:line="240" w:after="0"/>
              <w:rPr>
                <w:rFonts w:ascii="Times New Roman" w:hAnsi="Times New Roman"/>
              </w:rPr>
            </w:pPr>
            <w:r>
              <w:rPr>
                <w:rFonts w:ascii="Times New Roman" w:hAnsi="Times New Roman"/>
              </w:rPr>
            </w:r>
            <w:r/>
          </w:p>
        </w:tc>
        <w:tc>
          <w:tcPr>
            <w:gridSpan w:val="7"/>
            <w:tcW w:w="1906" w:type="pct"/>
            <w:vAlign w:val="top"/>
            <w:textDirection w:val="lrTb"/>
            <w:noWrap w:val="false"/>
          </w:tcPr>
          <w:p>
            <w:pPr>
              <w:pStyle w:val="969"/>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t xml:space="preserve">Обучение по МДК</w:t>
            </w:r>
            <w:r>
              <w:rPr>
                <w:rFonts w:ascii="Times New Roman" w:hAnsi="Times New Roman" w:cs="Times New Roman" w:eastAsia="Times New Roman"/>
                <w:sz w:val="24"/>
              </w:rPr>
            </w:r>
          </w:p>
        </w:tc>
        <w:tc>
          <w:tcPr>
            <w:gridSpan w:val="2"/>
            <w:tcW w:w="868" w:type="pct"/>
            <w:vAlign w:val="center"/>
            <w:vMerge w:val="restart"/>
            <w:textDirection w:val="lrTb"/>
            <w:noWrap w:val="false"/>
          </w:tcPr>
          <w:p>
            <w:pPr>
              <w:pStyle w:val="969"/>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t xml:space="preserve">Практики</w:t>
            </w:r>
            <w:r>
              <w:rPr>
                <w:rFonts w:ascii="Times New Roman" w:hAnsi="Times New Roman" w:cs="Times New Roman" w:eastAsia="Times New Roman"/>
                <w:sz w:val="24"/>
              </w:rPr>
            </w:r>
          </w:p>
        </w:tc>
      </w:tr>
      <w:tr>
        <w:trPr>
          <w:cantSplit/>
        </w:trPr>
        <w:tc>
          <w:tcPr>
            <w:tcW w:w="568" w:type="pct"/>
            <w:vAlign w:val="top"/>
            <w:vMerge w:val="continue"/>
            <w:textDirection w:val="lrTb"/>
            <w:noWrap w:val="false"/>
          </w:tcPr>
          <w:p>
            <w:pPr>
              <w:pStyle w:val="969"/>
              <w:spacing w:lineRule="auto" w:line="240" w:after="0"/>
              <w:rPr>
                <w:rFonts w:ascii="Times New Roman" w:hAnsi="Times New Roman"/>
                <w:i/>
              </w:rPr>
            </w:pPr>
            <w:r>
              <w:rPr>
                <w:rFonts w:ascii="Times New Roman" w:hAnsi="Times New Roman"/>
                <w:i/>
              </w:rPr>
            </w:r>
            <w:r/>
          </w:p>
        </w:tc>
        <w:tc>
          <w:tcPr>
            <w:tcW w:w="1037" w:type="pct"/>
            <w:vAlign w:val="center"/>
            <w:vMerge w:val="continue"/>
            <w:textDirection w:val="lrTb"/>
            <w:noWrap w:val="false"/>
          </w:tcPr>
          <w:p>
            <w:pPr>
              <w:pStyle w:val="969"/>
              <w:spacing w:lineRule="auto" w:line="240" w:after="0"/>
              <w:rPr>
                <w:rFonts w:ascii="Times New Roman" w:hAnsi="Times New Roman"/>
                <w:i/>
              </w:rPr>
            </w:pPr>
            <w:r>
              <w:rPr>
                <w:rFonts w:ascii="Times New Roman" w:hAnsi="Times New Roman"/>
                <w:i/>
              </w:rPr>
            </w:r>
            <w:r/>
          </w:p>
        </w:tc>
        <w:tc>
          <w:tcPr>
            <w:tcW w:w="333" w:type="pct"/>
            <w:vAlign w:val="center"/>
            <w:vMerge w:val="continue"/>
            <w:textDirection w:val="lrTb"/>
            <w:noWrap w:val="false"/>
          </w:tcPr>
          <w:p>
            <w:pPr>
              <w:pStyle w:val="969"/>
              <w:spacing w:lineRule="auto" w:line="240" w:after="0"/>
              <w:rPr>
                <w:rFonts w:ascii="Times New Roman" w:hAnsi="Times New Roman"/>
                <w:i/>
                <w:iCs/>
              </w:rPr>
            </w:pPr>
            <w:r>
              <w:rPr>
                <w:rFonts w:ascii="Times New Roman" w:hAnsi="Times New Roman"/>
                <w:i/>
                <w:iCs/>
              </w:rPr>
            </w:r>
            <w:r/>
          </w:p>
        </w:tc>
        <w:tc>
          <w:tcPr>
            <w:shd w:val="clear" w:fill="FFFF00" w:color="auto"/>
            <w:tcW w:w="288" w:type="pct"/>
            <w:vAlign w:val="top"/>
            <w:vMerge w:val="continue"/>
            <w:textDirection w:val="lrTb"/>
            <w:noWrap w:val="false"/>
          </w:tcPr>
          <w:p>
            <w:pPr>
              <w:pStyle w:val="969"/>
              <w:jc w:val="center"/>
              <w:spacing w:lineRule="auto" w:line="240" w:after="0"/>
              <w:rPr>
                <w:rFonts w:ascii="Times New Roman" w:hAnsi="Times New Roman"/>
                <w:sz w:val="20"/>
                <w:szCs w:val="20"/>
              </w:rPr>
            </w:pPr>
            <w:r>
              <w:rPr>
                <w:rFonts w:ascii="Times New Roman" w:hAnsi="Times New Roman"/>
                <w:sz w:val="20"/>
                <w:szCs w:val="20"/>
              </w:rPr>
            </w:r>
            <w:r/>
          </w:p>
        </w:tc>
        <w:tc>
          <w:tcPr>
            <w:tcW w:w="268" w:type="pct"/>
            <w:vAlign w:val="top"/>
            <w:vMerge w:val="restart"/>
            <w:textDirection w:val="lrTb"/>
            <w:noWrap w:val="false"/>
          </w:tcPr>
          <w:p>
            <w:pPr>
              <w:pStyle w:val="969"/>
              <w:jc w:val="center"/>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Всего</w:t>
            </w:r>
            <w:r>
              <w:rPr>
                <w:rFonts w:ascii="Times New Roman" w:hAnsi="Times New Roman" w:cs="Times New Roman" w:eastAsia="Times New Roman"/>
                <w:sz w:val="24"/>
              </w:rPr>
            </w:r>
          </w:p>
          <w:p>
            <w:pPr>
              <w:pStyle w:val="969"/>
              <w:jc w:val="center"/>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r>
            <w:r>
              <w:rPr>
                <w:rFonts w:ascii="Times New Roman" w:hAnsi="Times New Roman" w:cs="Times New Roman" w:eastAsia="Times New Roman"/>
                <w:sz w:val="24"/>
              </w:rPr>
            </w:r>
          </w:p>
        </w:tc>
        <w:tc>
          <w:tcPr>
            <w:gridSpan w:val="6"/>
            <w:tcW w:w="1638" w:type="pct"/>
            <w:vAlign w:val="top"/>
            <w:textDirection w:val="lrTb"/>
            <w:noWrap w:val="false"/>
          </w:tcPr>
          <w:p>
            <w:pPr>
              <w:pStyle w:val="969"/>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t xml:space="preserve">В том числе</w:t>
            </w:r>
            <w:r>
              <w:rPr>
                <w:rFonts w:ascii="Times New Roman" w:hAnsi="Times New Roman" w:cs="Times New Roman" w:eastAsia="Times New Roman"/>
                <w:sz w:val="24"/>
              </w:rPr>
            </w:r>
          </w:p>
        </w:tc>
        <w:tc>
          <w:tcPr>
            <w:gridSpan w:val="2"/>
            <w:tcW w:w="868" w:type="pct"/>
            <w:vAlign w:val="center"/>
            <w:vMerge w:val="continue"/>
            <w:textDirection w:val="lrTb"/>
            <w:noWrap w:val="false"/>
          </w:tcPr>
          <w:p>
            <w:pPr>
              <w:pStyle w:val="969"/>
              <w:jc w:val="center"/>
              <w:spacing w:lineRule="auto" w:line="240" w:after="0"/>
              <w:rPr>
                <w:rFonts w:ascii="Times New Roman" w:hAnsi="Times New Roman"/>
                <w:i/>
              </w:rPr>
            </w:pPr>
            <w:r>
              <w:rPr>
                <w:rFonts w:ascii="Times New Roman" w:hAnsi="Times New Roman"/>
                <w:i/>
              </w:rPr>
            </w:r>
            <w:r/>
          </w:p>
        </w:tc>
      </w:tr>
      <w:tr>
        <w:trPr>
          <w:cantSplit/>
          <w:trHeight w:val="1415"/>
        </w:trPr>
        <w:tc>
          <w:tcPr>
            <w:tcW w:w="568" w:type="pct"/>
            <w:vAlign w:val="top"/>
            <w:vMerge w:val="continue"/>
            <w:textDirection w:val="lrTb"/>
            <w:noWrap w:val="false"/>
          </w:tcPr>
          <w:p>
            <w:pPr>
              <w:pStyle w:val="969"/>
              <w:spacing w:lineRule="auto" w:line="240" w:after="0"/>
              <w:rPr>
                <w:rFonts w:ascii="Times New Roman" w:hAnsi="Times New Roman"/>
                <w:i/>
              </w:rPr>
            </w:pPr>
            <w:r>
              <w:rPr>
                <w:rFonts w:ascii="Times New Roman" w:hAnsi="Times New Roman"/>
                <w:i/>
              </w:rPr>
            </w:r>
            <w:r/>
          </w:p>
        </w:tc>
        <w:tc>
          <w:tcPr>
            <w:tcW w:w="1037" w:type="pct"/>
            <w:vAlign w:val="center"/>
            <w:vMerge w:val="continue"/>
            <w:textDirection w:val="lrTb"/>
            <w:noWrap w:val="false"/>
          </w:tcPr>
          <w:p>
            <w:pPr>
              <w:pStyle w:val="969"/>
              <w:spacing w:lineRule="auto" w:line="240" w:after="0"/>
              <w:rPr>
                <w:rFonts w:ascii="Times New Roman" w:hAnsi="Times New Roman"/>
                <w:i/>
              </w:rPr>
            </w:pPr>
            <w:r>
              <w:rPr>
                <w:rFonts w:ascii="Times New Roman" w:hAnsi="Times New Roman"/>
                <w:i/>
              </w:rPr>
            </w:r>
            <w:r/>
          </w:p>
        </w:tc>
        <w:tc>
          <w:tcPr>
            <w:tcW w:w="333" w:type="pct"/>
            <w:vAlign w:val="center"/>
            <w:vMerge w:val="continue"/>
            <w:textDirection w:val="lrTb"/>
            <w:noWrap w:val="false"/>
          </w:tcPr>
          <w:p>
            <w:pPr>
              <w:pStyle w:val="969"/>
              <w:spacing w:lineRule="auto" w:line="240" w:after="0"/>
              <w:rPr>
                <w:rFonts w:ascii="Times New Roman" w:hAnsi="Times New Roman"/>
                <w:i/>
              </w:rPr>
            </w:pPr>
            <w:r>
              <w:rPr>
                <w:rFonts w:ascii="Times New Roman" w:hAnsi="Times New Roman"/>
                <w:i/>
              </w:rPr>
            </w:r>
            <w:r/>
          </w:p>
        </w:tc>
        <w:tc>
          <w:tcPr>
            <w:shd w:val="clear" w:fill="FFFF00" w:color="auto"/>
            <w:tcW w:w="288" w:type="pct"/>
            <w:vAlign w:val="top"/>
            <w:vMerge w:val="continue"/>
            <w:textDirection w:val="lrTb"/>
            <w:noWrap w:val="false"/>
          </w:tcPr>
          <w:p>
            <w:pPr>
              <w:pStyle w:val="969"/>
              <w:jc w:val="center"/>
              <w:spacing w:lineRule="auto" w:line="240" w:after="0"/>
              <w:rPr>
                <w:rFonts w:ascii="Times New Roman" w:hAnsi="Times New Roman"/>
                <w:i/>
                <w:sz w:val="20"/>
                <w:szCs w:val="20"/>
              </w:rPr>
            </w:pPr>
            <w:r>
              <w:rPr>
                <w:rFonts w:ascii="Times New Roman" w:hAnsi="Times New Roman"/>
                <w:i/>
                <w:sz w:val="20"/>
                <w:szCs w:val="20"/>
              </w:rPr>
            </w:r>
            <w:r/>
          </w:p>
        </w:tc>
        <w:tc>
          <w:tcPr>
            <w:tcW w:w="268" w:type="pct"/>
            <w:vAlign w:val="top"/>
            <w:vMerge w:val="continue"/>
            <w:textDirection w:val="lrTb"/>
            <w:noWrap w:val="false"/>
          </w:tcPr>
          <w:p>
            <w:pPr>
              <w:pStyle w:val="969"/>
              <w:jc w:val="center"/>
              <w:spacing w:lineRule="auto" w:line="240" w:after="0"/>
              <w:rPr>
                <w:rFonts w:ascii="Times New Roman" w:hAnsi="Times New Roman"/>
                <w:i/>
                <w:sz w:val="20"/>
                <w:szCs w:val="20"/>
              </w:rPr>
            </w:pPr>
            <w:r>
              <w:rPr>
                <w:rFonts w:ascii="Times New Roman" w:hAnsi="Times New Roman"/>
                <w:i/>
                <w:sz w:val="20"/>
                <w:szCs w:val="20"/>
              </w:rPr>
            </w:r>
            <w:r/>
          </w:p>
        </w:tc>
        <w:tc>
          <w:tcPr>
            <w:tcW w:w="464" w:type="pct"/>
            <w:vAlign w:val="center"/>
            <w:textDirection w:val="lrTb"/>
            <w:noWrap w:val="false"/>
          </w:tcPr>
          <w:p>
            <w:pPr>
              <w:pStyle w:val="969"/>
              <w:ind w:left="-57" w:right="-57"/>
              <w:jc w:val="center"/>
              <w:spacing w:lineRule="auto" w:line="276" w:after="0"/>
              <w:rPr>
                <w:rFonts w:ascii="Times New Roman" w:hAnsi="Times New Roman" w:cs="Times New Roman" w:eastAsia="Times New Roman"/>
                <w:color w:val="000000"/>
                <w:sz w:val="24"/>
                <w:szCs w:val="20"/>
              </w:rPr>
            </w:pPr>
            <w:r>
              <w:rPr>
                <w:rFonts w:ascii="Times New Roman" w:hAnsi="Times New Roman" w:cs="Times New Roman" w:eastAsia="Times New Roman"/>
                <w:color w:val="000000"/>
                <w:sz w:val="24"/>
                <w:szCs w:val="20"/>
              </w:rPr>
              <w:t xml:space="preserve">Лабораторных. и практических. занятий</w:t>
            </w:r>
            <w:r>
              <w:rPr>
                <w:rFonts w:ascii="Times New Roman" w:hAnsi="Times New Roman" w:cs="Times New Roman" w:eastAsia="Times New Roman"/>
                <w:sz w:val="24"/>
              </w:rPr>
            </w:r>
          </w:p>
          <w:p>
            <w:pPr>
              <w:pStyle w:val="969"/>
              <w:ind w:left="-57" w:right="-57"/>
              <w:jc w:val="center"/>
              <w:spacing w:lineRule="auto" w:line="276" w:after="0"/>
              <w:rPr>
                <w:rFonts w:ascii="Times New Roman" w:hAnsi="Times New Roman" w:cs="Times New Roman" w:eastAsia="Times New Roman"/>
                <w:color w:val="000000"/>
                <w:sz w:val="24"/>
                <w:szCs w:val="20"/>
              </w:rPr>
            </w:pPr>
            <w:r>
              <w:rPr>
                <w:rFonts w:ascii="Times New Roman" w:hAnsi="Times New Roman" w:cs="Times New Roman" w:eastAsia="Times New Roman"/>
                <w:color w:val="000000"/>
                <w:sz w:val="24"/>
                <w:szCs w:val="20"/>
              </w:rPr>
            </w:r>
            <w:r>
              <w:rPr>
                <w:rFonts w:ascii="Times New Roman" w:hAnsi="Times New Roman" w:cs="Times New Roman" w:eastAsia="Times New Roman"/>
                <w:sz w:val="24"/>
              </w:rPr>
            </w:r>
          </w:p>
          <w:p>
            <w:pPr>
              <w:pStyle w:val="969"/>
              <w:ind w:left="-57" w:right="-57"/>
              <w:jc w:val="center"/>
              <w:spacing w:lineRule="auto" w:line="276" w:after="0"/>
              <w:rPr>
                <w:rFonts w:ascii="Times New Roman" w:hAnsi="Times New Roman" w:cs="Times New Roman" w:eastAsia="Times New Roman"/>
                <w:i/>
                <w:sz w:val="24"/>
                <w:szCs w:val="20"/>
              </w:rPr>
            </w:pPr>
            <w:r>
              <w:rPr>
                <w:rFonts w:ascii="Times New Roman" w:hAnsi="Times New Roman" w:cs="Times New Roman" w:eastAsia="Times New Roman"/>
                <w:i/>
                <w:sz w:val="24"/>
                <w:szCs w:val="20"/>
              </w:rPr>
            </w:r>
            <w:r>
              <w:rPr>
                <w:rFonts w:ascii="Times New Roman" w:hAnsi="Times New Roman" w:cs="Times New Roman" w:eastAsia="Times New Roman"/>
                <w:sz w:val="24"/>
              </w:rPr>
            </w:r>
          </w:p>
        </w:tc>
        <w:tc>
          <w:tcPr>
            <w:tcW w:w="455" w:type="pct"/>
            <w:vAlign w:val="center"/>
            <w:textDirection w:val="lrTb"/>
            <w:noWrap w:val="false"/>
          </w:tcPr>
          <w:p>
            <w:pPr>
              <w:pStyle w:val="969"/>
              <w:ind w:left="-57" w:right="-57"/>
              <w:jc w:val="center"/>
              <w:spacing w:lineRule="auto" w:line="276" w:after="0"/>
              <w:rPr>
                <w:rFonts w:ascii="Times New Roman" w:hAnsi="Times New Roman" w:cs="Times New Roman" w:eastAsia="Times New Roman"/>
                <w:color w:val="000000"/>
                <w:sz w:val="24"/>
                <w:szCs w:val="20"/>
              </w:rPr>
            </w:pPr>
            <w:r>
              <w:rPr>
                <w:rFonts w:ascii="Times New Roman" w:hAnsi="Times New Roman" w:cs="Times New Roman" w:eastAsia="Times New Roman"/>
                <w:sz w:val="24"/>
                <w:szCs w:val="20"/>
              </w:rPr>
              <w:t xml:space="preserve">Курсовых работ (проектов)</w:t>
            </w:r>
            <w:r>
              <w:rPr>
                <w:rFonts w:ascii="Times New Roman" w:hAnsi="Times New Roman" w:cs="Times New Roman" w:eastAsia="Times New Roman"/>
                <w:color w:val="000000"/>
                <w:sz w:val="24"/>
                <w:szCs w:val="20"/>
              </w:rPr>
            </w:r>
            <w:r>
              <w:rPr>
                <w:rFonts w:ascii="Times New Roman" w:hAnsi="Times New Roman" w:cs="Times New Roman" w:eastAsia="Times New Roman"/>
                <w:sz w:val="24"/>
              </w:rPr>
            </w:r>
          </w:p>
          <w:p>
            <w:pPr>
              <w:pStyle w:val="969"/>
              <w:jc w:val="center"/>
              <w:spacing w:lineRule="auto" w:line="276" w:after="0"/>
              <w:rPr>
                <w:rFonts w:ascii="Times New Roman" w:hAnsi="Times New Roman" w:cs="Times New Roman" w:eastAsia="Times New Roman"/>
                <w:iCs/>
                <w:sz w:val="24"/>
                <w:szCs w:val="20"/>
              </w:rPr>
            </w:pPr>
            <w:r>
              <w:rPr>
                <w:rFonts w:ascii="Times New Roman" w:hAnsi="Times New Roman" w:cs="Times New Roman" w:eastAsia="Times New Roman"/>
                <w:iCs/>
                <w:sz w:val="24"/>
                <w:szCs w:val="20"/>
              </w:rPr>
            </w:r>
            <w:r>
              <w:rPr>
                <w:rFonts w:ascii="Times New Roman" w:hAnsi="Times New Roman" w:cs="Times New Roman" w:eastAsia="Times New Roman"/>
                <w:sz w:val="24"/>
              </w:rPr>
            </w:r>
          </w:p>
        </w:tc>
        <w:tc>
          <w:tcPr>
            <w:tcW w:w="518" w:type="pct"/>
            <w:vAlign w:val="center"/>
            <w:textDirection w:val="lrTb"/>
            <w:noWrap w:val="false"/>
          </w:tcPr>
          <w:p>
            <w:pPr>
              <w:pStyle w:val="969"/>
              <w:ind w:left="-57" w:right="-57"/>
              <w:jc w:val="center"/>
              <w:spacing w:lineRule="auto" w:line="276" w:after="0"/>
              <w:rPr>
                <w:rFonts w:ascii="Times New Roman" w:hAnsi="Times New Roman" w:cs="Times New Roman" w:eastAsia="Times New Roman"/>
                <w:color w:val="000000"/>
                <w:sz w:val="24"/>
                <w:szCs w:val="20"/>
              </w:rPr>
            </w:pPr>
            <w:r>
              <w:rPr>
                <w:rFonts w:ascii="Times New Roman" w:hAnsi="Times New Roman" w:cs="Times New Roman" w:eastAsia="Times New Roman"/>
                <w:sz w:val="24"/>
                <w:szCs w:val="20"/>
              </w:rPr>
              <w:t xml:space="preserve">Самостоятельная работа</w:t>
            </w:r>
            <w:r>
              <w:rPr>
                <w:rFonts w:ascii="Times New Roman" w:hAnsi="Times New Roman" w:cs="Times New Roman" w:eastAsia="Times New Roman"/>
                <w:color w:val="000000"/>
                <w:sz w:val="24"/>
                <w:szCs w:val="20"/>
              </w:rPr>
            </w:r>
            <w:r>
              <w:rPr>
                <w:rFonts w:ascii="Times New Roman" w:hAnsi="Times New Roman" w:cs="Times New Roman" w:eastAsia="Times New Roman"/>
                <w:sz w:val="24"/>
              </w:rPr>
            </w:r>
          </w:p>
        </w:tc>
        <w:tc>
          <w:tcPr>
            <w:tcW w:w="189" w:type="pct"/>
            <w:vAlign w:val="center"/>
            <w:textDirection w:val="btLr"/>
            <w:noWrap w:val="false"/>
          </w:tcPr>
          <w:p>
            <w:pPr>
              <w:pStyle w:val="969"/>
              <w:ind w:left="-57" w:right="-57"/>
              <w:jc w:val="center"/>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Промежуточная аттестация</w:t>
            </w:r>
            <w:r>
              <w:rPr>
                <w:rFonts w:ascii="Times New Roman" w:hAnsi="Times New Roman" w:cs="Times New Roman" w:eastAsia="Times New Roman"/>
                <w:sz w:val="24"/>
              </w:rPr>
            </w:r>
          </w:p>
        </w:tc>
        <w:tc>
          <w:tcPr>
            <w:gridSpan w:val="3"/>
            <w:tcW w:w="294" w:type="pct"/>
            <w:vAlign w:val="center"/>
            <w:textDirection w:val="lrTb"/>
            <w:noWrap w:val="false"/>
          </w:tcPr>
          <w:p>
            <w:pPr>
              <w:pStyle w:val="969"/>
              <w:ind w:left="-57" w:right="-57"/>
              <w:jc w:val="center"/>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Учебная</w:t>
            </w:r>
            <w:r>
              <w:rPr>
                <w:rFonts w:ascii="Times New Roman" w:hAnsi="Times New Roman" w:cs="Times New Roman" w:eastAsia="Times New Roman"/>
                <w:sz w:val="24"/>
              </w:rPr>
            </w:r>
          </w:p>
          <w:p>
            <w:pPr>
              <w:pStyle w:val="969"/>
              <w:ind w:left="-57" w:right="-57"/>
              <w:jc w:val="center"/>
              <w:spacing w:lineRule="auto" w:line="276" w:after="0"/>
              <w:rPr>
                <w:rFonts w:ascii="Times New Roman" w:hAnsi="Times New Roman" w:cs="Times New Roman" w:eastAsia="Times New Roman"/>
                <w:i/>
                <w:sz w:val="24"/>
                <w:szCs w:val="20"/>
              </w:rPr>
            </w:pPr>
            <w:r>
              <w:rPr>
                <w:rFonts w:ascii="Times New Roman" w:hAnsi="Times New Roman" w:cs="Times New Roman" w:eastAsia="Times New Roman"/>
                <w:i/>
                <w:sz w:val="24"/>
                <w:szCs w:val="20"/>
              </w:rPr>
            </w:r>
            <w:r>
              <w:rPr>
                <w:rFonts w:ascii="Times New Roman" w:hAnsi="Times New Roman" w:cs="Times New Roman" w:eastAsia="Times New Roman"/>
                <w:sz w:val="24"/>
              </w:rPr>
            </w:r>
          </w:p>
        </w:tc>
        <w:tc>
          <w:tcPr>
            <w:tcW w:w="586" w:type="pct"/>
            <w:vAlign w:val="center"/>
            <w:textDirection w:val="lrTb"/>
            <w:noWrap w:val="false"/>
          </w:tcPr>
          <w:p>
            <w:pPr>
              <w:pStyle w:val="969"/>
              <w:ind w:left="-57" w:right="-57"/>
              <w:jc w:val="center"/>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Производственная</w:t>
            </w:r>
            <w:r>
              <w:rPr>
                <w:rFonts w:ascii="Times New Roman" w:hAnsi="Times New Roman" w:cs="Times New Roman" w:eastAsia="Times New Roman"/>
                <w:sz w:val="24"/>
              </w:rPr>
            </w:r>
          </w:p>
          <w:p>
            <w:pPr>
              <w:pStyle w:val="969"/>
              <w:ind w:left="-57" w:right="-57"/>
              <w:jc w:val="center"/>
              <w:spacing w:lineRule="auto" w:line="276" w:after="0"/>
              <w:rPr>
                <w:rFonts w:ascii="Times New Roman" w:hAnsi="Times New Roman" w:cs="Times New Roman" w:eastAsia="Times New Roman"/>
                <w:i/>
                <w:sz w:val="24"/>
                <w:szCs w:val="20"/>
              </w:rPr>
            </w:pPr>
            <w:r>
              <w:rPr>
                <w:rFonts w:ascii="Times New Roman" w:hAnsi="Times New Roman" w:cs="Times New Roman" w:eastAsia="Times New Roman"/>
                <w:i/>
                <w:sz w:val="24"/>
                <w:szCs w:val="20"/>
              </w:rPr>
            </w:r>
            <w:r>
              <w:rPr>
                <w:rFonts w:ascii="Times New Roman" w:hAnsi="Times New Roman" w:cs="Times New Roman" w:eastAsia="Times New Roman"/>
                <w:sz w:val="24"/>
              </w:rPr>
            </w:r>
          </w:p>
        </w:tc>
      </w:tr>
      <w:tr>
        <w:trPr>
          <w:trHeight w:val="415"/>
        </w:trPr>
        <w:tc>
          <w:tcPr>
            <w:tcW w:w="568" w:type="pct"/>
            <w:vAlign w:val="center"/>
            <w:textDirection w:val="lrTb"/>
            <w:noWrap w:val="false"/>
          </w:tcPr>
          <w:p>
            <w:pPr>
              <w:pStyle w:val="969"/>
              <w:jc w:val="center"/>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1</w:t>
            </w:r>
            <w:r>
              <w:rPr>
                <w:rFonts w:ascii="Times New Roman" w:hAnsi="Times New Roman" w:cs="Times New Roman" w:eastAsia="Times New Roman"/>
                <w:sz w:val="24"/>
              </w:rPr>
            </w:r>
          </w:p>
        </w:tc>
        <w:tc>
          <w:tcPr>
            <w:tcW w:w="1037" w:type="pct"/>
            <w:vAlign w:val="center"/>
            <w:textDirection w:val="lrTb"/>
            <w:noWrap w:val="false"/>
          </w:tcPr>
          <w:p>
            <w:pPr>
              <w:pStyle w:val="969"/>
              <w:jc w:val="center"/>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2</w:t>
            </w:r>
            <w:r>
              <w:rPr>
                <w:rFonts w:ascii="Times New Roman" w:hAnsi="Times New Roman" w:cs="Times New Roman" w:eastAsia="Times New Roman"/>
                <w:sz w:val="24"/>
              </w:rPr>
            </w:r>
          </w:p>
        </w:tc>
        <w:tc>
          <w:tcPr>
            <w:tcW w:w="333" w:type="pct"/>
            <w:vAlign w:val="center"/>
            <w:textDirection w:val="lrTb"/>
            <w:noWrap w:val="false"/>
          </w:tcPr>
          <w:p>
            <w:pPr>
              <w:pStyle w:val="969"/>
              <w:jc w:val="center"/>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3</w:t>
            </w:r>
            <w:r>
              <w:rPr>
                <w:rFonts w:ascii="Times New Roman" w:hAnsi="Times New Roman" w:cs="Times New Roman" w:eastAsia="Times New Roman"/>
                <w:sz w:val="24"/>
              </w:rPr>
            </w:r>
          </w:p>
        </w:tc>
        <w:tc>
          <w:tcPr>
            <w:tcW w:w="288" w:type="pct"/>
            <w:vAlign w:val="center"/>
            <w:textDirection w:val="lrTb"/>
            <w:noWrap w:val="false"/>
          </w:tcPr>
          <w:p>
            <w:pPr>
              <w:pStyle w:val="969"/>
              <w:jc w:val="center"/>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4</w:t>
            </w:r>
            <w:r>
              <w:rPr>
                <w:rFonts w:ascii="Times New Roman" w:hAnsi="Times New Roman" w:cs="Times New Roman" w:eastAsia="Times New Roman"/>
                <w:sz w:val="24"/>
              </w:rPr>
            </w:r>
          </w:p>
        </w:tc>
        <w:tc>
          <w:tcPr>
            <w:tcW w:w="268" w:type="pct"/>
            <w:vAlign w:val="center"/>
            <w:textDirection w:val="lrTb"/>
            <w:noWrap w:val="false"/>
          </w:tcPr>
          <w:p>
            <w:pPr>
              <w:pStyle w:val="969"/>
              <w:jc w:val="center"/>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5</w:t>
            </w:r>
            <w:r>
              <w:rPr>
                <w:rFonts w:ascii="Times New Roman" w:hAnsi="Times New Roman" w:cs="Times New Roman" w:eastAsia="Times New Roman"/>
                <w:sz w:val="24"/>
              </w:rPr>
            </w:r>
          </w:p>
        </w:tc>
        <w:tc>
          <w:tcPr>
            <w:tcW w:w="464" w:type="pct"/>
            <w:vAlign w:val="center"/>
            <w:textDirection w:val="lrTb"/>
            <w:noWrap w:val="false"/>
          </w:tcPr>
          <w:p>
            <w:pPr>
              <w:pStyle w:val="969"/>
              <w:jc w:val="center"/>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6</w:t>
            </w:r>
            <w:r>
              <w:rPr>
                <w:rFonts w:ascii="Times New Roman" w:hAnsi="Times New Roman" w:cs="Times New Roman" w:eastAsia="Times New Roman"/>
                <w:sz w:val="24"/>
              </w:rPr>
            </w:r>
          </w:p>
        </w:tc>
        <w:tc>
          <w:tcPr>
            <w:tcW w:w="455" w:type="pct"/>
            <w:vAlign w:val="center"/>
            <w:textDirection w:val="lrTb"/>
            <w:noWrap w:val="false"/>
          </w:tcPr>
          <w:p>
            <w:pPr>
              <w:pStyle w:val="969"/>
              <w:jc w:val="center"/>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7</w:t>
            </w:r>
            <w:r>
              <w:rPr>
                <w:rFonts w:ascii="Times New Roman" w:hAnsi="Times New Roman" w:cs="Times New Roman" w:eastAsia="Times New Roman"/>
                <w:sz w:val="24"/>
              </w:rPr>
            </w:r>
          </w:p>
        </w:tc>
        <w:tc>
          <w:tcPr>
            <w:tcW w:w="518" w:type="pct"/>
            <w:vAlign w:val="center"/>
            <w:textDirection w:val="lrTb"/>
            <w:noWrap w:val="false"/>
          </w:tcPr>
          <w:p>
            <w:pPr>
              <w:pStyle w:val="969"/>
              <w:jc w:val="center"/>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8</w:t>
            </w:r>
            <w:r>
              <w:rPr>
                <w:rFonts w:ascii="Times New Roman" w:hAnsi="Times New Roman" w:cs="Times New Roman" w:eastAsia="Times New Roman"/>
                <w:sz w:val="24"/>
              </w:rPr>
            </w:r>
          </w:p>
        </w:tc>
        <w:tc>
          <w:tcPr>
            <w:tcW w:w="189" w:type="pct"/>
            <w:vAlign w:val="center"/>
            <w:textDirection w:val="lrTb"/>
            <w:noWrap w:val="false"/>
          </w:tcPr>
          <w:p>
            <w:pPr>
              <w:pStyle w:val="969"/>
              <w:jc w:val="center"/>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9</w:t>
            </w:r>
            <w:r>
              <w:rPr>
                <w:rFonts w:ascii="Times New Roman" w:hAnsi="Times New Roman" w:cs="Times New Roman" w:eastAsia="Times New Roman"/>
                <w:sz w:val="24"/>
              </w:rPr>
            </w:r>
          </w:p>
        </w:tc>
        <w:tc>
          <w:tcPr>
            <w:gridSpan w:val="3"/>
            <w:tcW w:w="294" w:type="pct"/>
            <w:vAlign w:val="center"/>
            <w:textDirection w:val="lrTb"/>
            <w:noWrap w:val="false"/>
          </w:tcPr>
          <w:p>
            <w:pPr>
              <w:pStyle w:val="969"/>
              <w:jc w:val="center"/>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10</w:t>
            </w:r>
            <w:r>
              <w:rPr>
                <w:rFonts w:ascii="Times New Roman" w:hAnsi="Times New Roman" w:cs="Times New Roman" w:eastAsia="Times New Roman"/>
                <w:sz w:val="24"/>
              </w:rPr>
            </w:r>
          </w:p>
        </w:tc>
        <w:tc>
          <w:tcPr>
            <w:tcW w:w="586" w:type="pct"/>
            <w:vAlign w:val="center"/>
            <w:textDirection w:val="lrTb"/>
            <w:noWrap w:val="false"/>
          </w:tcPr>
          <w:p>
            <w:pPr>
              <w:pStyle w:val="969"/>
              <w:jc w:val="center"/>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11</w:t>
            </w:r>
            <w:r>
              <w:rPr>
                <w:rFonts w:ascii="Times New Roman" w:hAnsi="Times New Roman" w:cs="Times New Roman" w:eastAsia="Times New Roman"/>
                <w:sz w:val="24"/>
              </w:rPr>
            </w:r>
          </w:p>
        </w:tc>
      </w:tr>
      <w:tr>
        <w:trPr/>
        <w:tc>
          <w:tcPr>
            <w:tcW w:w="568" w:type="pct"/>
            <w:vAlign w:val="top"/>
            <w:textDirection w:val="lrTb"/>
            <w:noWrap w:val="false"/>
          </w:tcPr>
          <w:p>
            <w:pPr>
              <w:pStyle w:val="969"/>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t xml:space="preserve">ПК</w:t>
            </w:r>
            <w:r>
              <w:rPr>
                <w:rFonts w:ascii="Times New Roman" w:hAnsi="Times New Roman" w:cs="Times New Roman" w:eastAsia="Times New Roman"/>
                <w:sz w:val="24"/>
              </w:rPr>
              <w:t xml:space="preserve"> 3.1</w:t>
            </w:r>
            <w:r>
              <w:rPr>
                <w:rFonts w:ascii="Times New Roman" w:hAnsi="Times New Roman" w:cs="Times New Roman" w:eastAsia="Times New Roman"/>
                <w:sz w:val="24"/>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t xml:space="preserve">ПК 3.2</w:t>
            </w:r>
            <w:r>
              <w:rPr>
                <w:rFonts w:ascii="Times New Roman" w:hAnsi="Times New Roman" w:cs="Times New Roman" w:eastAsia="Times New Roman"/>
                <w:sz w:val="24"/>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t xml:space="preserve">ОК</w:t>
            </w:r>
            <w:r>
              <w:rPr>
                <w:rFonts w:ascii="Times New Roman" w:hAnsi="Times New Roman" w:cs="Times New Roman" w:eastAsia="Times New Roman"/>
                <w:sz w:val="24"/>
              </w:rPr>
              <w:t xml:space="preserve"> 1 – ОК 9</w:t>
            </w:r>
            <w:r>
              <w:rPr>
                <w:rFonts w:ascii="Times New Roman" w:hAnsi="Times New Roman" w:cs="Times New Roman" w:eastAsia="Times New Roman"/>
                <w:sz w:val="24"/>
              </w:rPr>
            </w:r>
            <w:r>
              <w:rPr>
                <w:rFonts w:ascii="Times New Roman" w:hAnsi="Times New Roman" w:cs="Times New Roman" w:eastAsia="Times New Roman"/>
                <w:sz w:val="24"/>
              </w:rPr>
            </w:r>
          </w:p>
        </w:tc>
        <w:tc>
          <w:tcPr>
            <w:tcW w:w="1037" w:type="pct"/>
            <w:vAlign w:val="top"/>
            <w:textDirection w:val="lrTb"/>
            <w:noWrap w:val="false"/>
          </w:tcPr>
          <w:p>
            <w:pPr>
              <w:pStyle w:val="969"/>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t xml:space="preserve">Рабочая профессия </w:t>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t xml:space="preserve">19067 Сыродел</w:t>
            </w:r>
            <w:r>
              <w:rPr>
                <w:rFonts w:ascii="Times New Roman" w:hAnsi="Times New Roman" w:cs="Times New Roman" w:eastAsia="Times New Roman"/>
                <w:sz w:val="24"/>
              </w:rPr>
            </w:r>
            <w:r>
              <w:rPr>
                <w:rFonts w:ascii="Times New Roman" w:hAnsi="Times New Roman" w:cs="Times New Roman" w:eastAsia="Times New Roman"/>
                <w:sz w:val="24"/>
              </w:rPr>
            </w:r>
          </w:p>
        </w:tc>
        <w:tc>
          <w:tcPr>
            <w:tcW w:w="333" w:type="pct"/>
            <w:vAlign w:val="top"/>
            <w:textDirection w:val="lrTb"/>
            <w:noWrap w:val="false"/>
          </w:tcPr>
          <w:p>
            <w:pPr>
              <w:pStyle w:val="969"/>
              <w:jc w:val="center"/>
              <w:spacing w:lineRule="auto" w:line="276" w:after="0"/>
              <w:rPr>
                <w:rFonts w:ascii="Times New Roman" w:hAnsi="Times New Roman" w:cs="Times New Roman" w:eastAsia="Times New Roman"/>
                <w:bCs/>
                <w:sz w:val="24"/>
              </w:rPr>
            </w:pPr>
            <w:r>
              <w:rPr>
                <w:rFonts w:ascii="Times New Roman" w:hAnsi="Times New Roman" w:cs="Times New Roman" w:eastAsia="Times New Roman"/>
                <w:bCs/>
                <w:sz w:val="24"/>
              </w:rPr>
              <w:t xml:space="preserve">156</w:t>
            </w:r>
            <w:r>
              <w:rPr>
                <w:rFonts w:ascii="Times New Roman" w:hAnsi="Times New Roman" w:cs="Times New Roman" w:eastAsia="Times New Roman"/>
                <w:bCs/>
                <w:sz w:val="24"/>
              </w:rPr>
            </w:r>
            <w:r>
              <w:rPr>
                <w:rFonts w:ascii="Times New Roman" w:hAnsi="Times New Roman" w:cs="Times New Roman" w:eastAsia="Times New Roman"/>
                <w:sz w:val="24"/>
              </w:rPr>
            </w:r>
          </w:p>
        </w:tc>
        <w:tc>
          <w:tcPr>
            <w:tcW w:w="288" w:type="pct"/>
            <w:vAlign w:val="top"/>
            <w:textDirection w:val="lrTb"/>
            <w:noWrap w:val="false"/>
          </w:tcPr>
          <w:p>
            <w:pPr>
              <w:pStyle w:val="969"/>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t xml:space="preserve">106</w:t>
            </w:r>
            <w:r>
              <w:rPr>
                <w:rFonts w:ascii="Times New Roman" w:hAnsi="Times New Roman" w:cs="Times New Roman" w:eastAsia="Times New Roman"/>
                <w:sz w:val="24"/>
              </w:rPr>
            </w:r>
            <w:r>
              <w:rPr>
                <w:rFonts w:ascii="Times New Roman" w:hAnsi="Times New Roman" w:cs="Times New Roman" w:eastAsia="Times New Roman"/>
                <w:sz w:val="24"/>
              </w:rPr>
            </w:r>
          </w:p>
        </w:tc>
        <w:tc>
          <w:tcPr>
            <w:tcW w:w="268" w:type="pct"/>
            <w:vAlign w:val="top"/>
            <w:textDirection w:val="lrTb"/>
            <w:noWrap w:val="false"/>
          </w:tcPr>
          <w:p>
            <w:pPr>
              <w:pStyle w:val="969"/>
              <w:jc w:val="center"/>
              <w:spacing w:lineRule="auto" w:line="276" w:after="0"/>
              <w:rPr>
                <w:rFonts w:ascii="Times New Roman" w:hAnsi="Times New Roman" w:cs="Times New Roman" w:eastAsia="Times New Roman"/>
                <w:bCs/>
                <w:sz w:val="24"/>
              </w:rPr>
            </w:pPr>
            <w:r>
              <w:rPr>
                <w:rFonts w:ascii="Times New Roman" w:hAnsi="Times New Roman" w:cs="Times New Roman" w:eastAsia="Times New Roman"/>
                <w:bCs/>
                <w:sz w:val="24"/>
              </w:rPr>
              <w:t xml:space="preserve">78</w:t>
            </w:r>
            <w:r>
              <w:rPr>
                <w:rFonts w:ascii="Times New Roman" w:hAnsi="Times New Roman" w:cs="Times New Roman" w:eastAsia="Times New Roman"/>
                <w:bCs/>
                <w:sz w:val="24"/>
              </w:rPr>
            </w:r>
            <w:r>
              <w:rPr>
                <w:rFonts w:ascii="Times New Roman" w:hAnsi="Times New Roman" w:cs="Times New Roman" w:eastAsia="Times New Roman"/>
                <w:sz w:val="24"/>
              </w:rPr>
            </w:r>
          </w:p>
        </w:tc>
        <w:tc>
          <w:tcPr>
            <w:tcW w:w="464" w:type="pct"/>
            <w:vAlign w:val="top"/>
            <w:textDirection w:val="lrTb"/>
            <w:noWrap w:val="false"/>
          </w:tcPr>
          <w:p>
            <w:pPr>
              <w:pStyle w:val="969"/>
              <w:jc w:val="center"/>
              <w:spacing w:lineRule="auto" w:line="276" w:after="0"/>
              <w:rPr>
                <w:rFonts w:ascii="Times New Roman" w:hAnsi="Times New Roman" w:cs="Times New Roman" w:eastAsia="Times New Roman"/>
                <w:b/>
                <w:bCs/>
                <w:sz w:val="24"/>
              </w:rPr>
            </w:pPr>
            <w:r>
              <w:rPr>
                <w:rFonts w:ascii="Times New Roman" w:hAnsi="Times New Roman" w:cs="Times New Roman" w:eastAsia="Times New Roman"/>
                <w:sz w:val="24"/>
              </w:rPr>
              <w:t xml:space="preserve">36</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455" w:type="pct"/>
            <w:vAlign w:val="top"/>
            <w:textDirection w:val="lrTb"/>
            <w:noWrap w:val="false"/>
          </w:tcPr>
          <w:p>
            <w:pPr>
              <w:pStyle w:val="969"/>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t xml:space="preserve">-</w:t>
            </w:r>
            <w:r>
              <w:rPr>
                <w:rFonts w:ascii="Times New Roman" w:hAnsi="Times New Roman" w:cs="Times New Roman" w:eastAsia="Times New Roman"/>
                <w:sz w:val="24"/>
              </w:rPr>
            </w:r>
            <w:r>
              <w:rPr>
                <w:rFonts w:ascii="Times New Roman" w:hAnsi="Times New Roman" w:cs="Times New Roman" w:eastAsia="Times New Roman"/>
                <w:sz w:val="24"/>
              </w:rPr>
            </w:r>
          </w:p>
        </w:tc>
        <w:tc>
          <w:tcPr>
            <w:tcW w:w="518" w:type="pct"/>
            <w:vAlign w:val="top"/>
            <w:textDirection w:val="lrTb"/>
            <w:noWrap w:val="false"/>
          </w:tcPr>
          <w:p>
            <w:pPr>
              <w:pStyle w:val="969"/>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t xml:space="preserve">-</w:t>
            </w:r>
            <w:r>
              <w:rPr>
                <w:rFonts w:ascii="Times New Roman" w:hAnsi="Times New Roman" w:cs="Times New Roman" w:eastAsia="Times New Roman"/>
                <w:sz w:val="24"/>
              </w:rPr>
            </w:r>
            <w:r>
              <w:rPr>
                <w:rFonts w:ascii="Times New Roman" w:hAnsi="Times New Roman" w:cs="Times New Roman" w:eastAsia="Times New Roman"/>
                <w:sz w:val="24"/>
              </w:rPr>
            </w:r>
          </w:p>
        </w:tc>
        <w:tc>
          <w:tcPr>
            <w:tcW w:w="189" w:type="pct"/>
            <w:vAlign w:val="top"/>
            <w:textDirection w:val="lrTb"/>
            <w:noWrap w:val="false"/>
          </w:tcPr>
          <w:p>
            <w:pPr>
              <w:pStyle w:val="969"/>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rPr>
                <w:rFonts w:ascii="Times New Roman" w:hAnsi="Times New Roman" w:cs="Times New Roman" w:eastAsia="Times New Roman"/>
                <w:sz w:val="24"/>
              </w:rPr>
            </w:r>
          </w:p>
        </w:tc>
        <w:tc>
          <w:tcPr>
            <w:gridSpan w:val="3"/>
            <w:tcW w:w="294" w:type="pct"/>
            <w:vAlign w:val="top"/>
            <w:textDirection w:val="lrTb"/>
            <w:noWrap w:val="false"/>
          </w:tcPr>
          <w:p>
            <w:pPr>
              <w:pStyle w:val="969"/>
              <w:jc w:val="center"/>
              <w:spacing w:lineRule="auto" w:line="276" w:after="0"/>
              <w:rPr>
                <w:rFonts w:ascii="Times New Roman" w:hAnsi="Times New Roman" w:cs="Times New Roman" w:eastAsia="Times New Roman"/>
                <w:bCs/>
                <w:sz w:val="24"/>
              </w:rPr>
            </w:pPr>
            <w:r>
              <w:rPr>
                <w:rFonts w:ascii="Times New Roman" w:hAnsi="Times New Roman" w:cs="Times New Roman" w:eastAsia="Times New Roman"/>
                <w:bCs/>
                <w:sz w:val="24"/>
              </w:rPr>
              <w:t xml:space="preserve">36</w:t>
            </w:r>
            <w:r>
              <w:rPr>
                <w:rFonts w:ascii="Times New Roman" w:hAnsi="Times New Roman" w:cs="Times New Roman" w:eastAsia="Times New Roman"/>
                <w:bCs/>
                <w:sz w:val="24"/>
              </w:rPr>
            </w:r>
            <w:r>
              <w:rPr>
                <w:rFonts w:ascii="Times New Roman" w:hAnsi="Times New Roman" w:cs="Times New Roman" w:eastAsia="Times New Roman"/>
                <w:sz w:val="24"/>
              </w:rPr>
            </w:r>
          </w:p>
        </w:tc>
        <w:tc>
          <w:tcPr>
            <w:tcW w:w="586" w:type="pct"/>
            <w:vAlign w:val="top"/>
            <w:textDirection w:val="lrTb"/>
            <w:noWrap w:val="false"/>
          </w:tcPr>
          <w:p>
            <w:pPr>
              <w:pStyle w:val="969"/>
              <w:jc w:val="center"/>
              <w:spacing w:lineRule="auto" w:line="276" w:after="0"/>
              <w:rPr>
                <w:rFonts w:ascii="Times New Roman" w:hAnsi="Times New Roman" w:cs="Times New Roman" w:eastAsia="Times New Roman"/>
                <w:bCs/>
                <w:sz w:val="24"/>
              </w:rPr>
            </w:pPr>
            <w:r>
              <w:rPr>
                <w:rFonts w:ascii="Times New Roman" w:hAnsi="Times New Roman" w:cs="Times New Roman" w:eastAsia="Times New Roman"/>
                <w:bCs/>
                <w:sz w:val="24"/>
              </w:rPr>
              <w:t xml:space="preserve">36</w:t>
            </w:r>
            <w:r>
              <w:rPr>
                <w:rFonts w:ascii="Times New Roman" w:hAnsi="Times New Roman" w:cs="Times New Roman" w:eastAsia="Times New Roman"/>
                <w:bCs/>
                <w:sz w:val="24"/>
              </w:rPr>
            </w:r>
            <w:r>
              <w:rPr>
                <w:rFonts w:ascii="Times New Roman" w:hAnsi="Times New Roman" w:cs="Times New Roman" w:eastAsia="Times New Roman"/>
                <w:sz w:val="24"/>
              </w:rPr>
            </w:r>
          </w:p>
        </w:tc>
      </w:tr>
      <w:tr>
        <w:trPr/>
        <w:tc>
          <w:tcPr>
            <w:tcW w:w="568" w:type="pct"/>
            <w:vAlign w:val="top"/>
            <w:textDirection w:val="lrTb"/>
            <w:noWrap w:val="false"/>
          </w:tcPr>
          <w:p>
            <w:pPr>
              <w:pStyle w:val="969"/>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p>
        </w:tc>
        <w:tc>
          <w:tcPr>
            <w:tcW w:w="1037" w:type="pct"/>
            <w:vAlign w:val="top"/>
            <w:textDirection w:val="lrTb"/>
            <w:noWrap w:val="false"/>
          </w:tcPr>
          <w:p>
            <w:pPr>
              <w:pStyle w:val="969"/>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t xml:space="preserve">Производственная практика (по профилю специальности), часов </w:t>
            </w:r>
            <w:r>
              <w:rPr>
                <w:rFonts w:ascii="Times New Roman" w:hAnsi="Times New Roman" w:cs="Times New Roman" w:eastAsia="Times New Roman"/>
                <w:i/>
                <w:sz w:val="24"/>
              </w:rPr>
              <w:t xml:space="preserve">(если предусмотрена итоговая (концентрированная практика</w:t>
            </w:r>
            <w:r>
              <w:rPr>
                <w:rFonts w:ascii="Times New Roman" w:hAnsi="Times New Roman" w:cs="Times New Roman" w:eastAsia="Times New Roman"/>
                <w:sz w:val="24"/>
              </w:rPr>
              <w:t xml:space="preserve">)</w:t>
            </w:r>
            <w:r>
              <w:rPr>
                <w:rFonts w:ascii="Times New Roman" w:hAnsi="Times New Roman" w:cs="Times New Roman" w:eastAsia="Times New Roman"/>
                <w:sz w:val="24"/>
              </w:rPr>
            </w:r>
          </w:p>
        </w:tc>
        <w:tc>
          <w:tcPr>
            <w:tcW w:w="333" w:type="pct"/>
            <w:vAlign w:val="top"/>
            <w:textDirection w:val="lrTb"/>
            <w:noWrap w:val="false"/>
          </w:tcPr>
          <w:p>
            <w:pPr>
              <w:pStyle w:val="969"/>
              <w:jc w:val="center"/>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p>
          <w:p>
            <w:pPr>
              <w:pStyle w:val="969"/>
              <w:jc w:val="center"/>
              <w:spacing w:lineRule="auto" w:line="276" w:after="0"/>
              <w:rPr>
                <w:rFonts w:ascii="Times New Roman" w:hAnsi="Times New Roman" w:cs="Times New Roman" w:eastAsia="Times New Roman"/>
                <w:bCs/>
                <w:i/>
                <w:sz w:val="24"/>
              </w:rPr>
            </w:pPr>
            <w:r>
              <w:rPr>
                <w:rFonts w:ascii="Times New Roman" w:hAnsi="Times New Roman" w:cs="Times New Roman" w:eastAsia="Times New Roman"/>
                <w:bCs/>
                <w:i/>
                <w:sz w:val="24"/>
              </w:rPr>
              <w:t xml:space="preserve">-</w:t>
            </w:r>
            <w:r>
              <w:rPr>
                <w:rFonts w:ascii="Times New Roman" w:hAnsi="Times New Roman" w:cs="Times New Roman" w:eastAsia="Times New Roman"/>
                <w:bCs/>
                <w:i/>
                <w:sz w:val="24"/>
              </w:rPr>
            </w:r>
            <w:r>
              <w:rPr>
                <w:rFonts w:ascii="Times New Roman" w:hAnsi="Times New Roman" w:cs="Times New Roman" w:eastAsia="Times New Roman"/>
                <w:sz w:val="24"/>
              </w:rPr>
            </w:r>
          </w:p>
        </w:tc>
        <w:tc>
          <w:tcPr>
            <w:shd w:val="clear" w:fill="C0C0C0" w:color="auto"/>
            <w:tcW w:w="288" w:type="pct"/>
            <w:vAlign w:val="top"/>
            <w:textDirection w:val="lrTb"/>
            <w:noWrap w:val="false"/>
          </w:tcPr>
          <w:p>
            <w:pPr>
              <w:pStyle w:val="969"/>
              <w:jc w:val="center"/>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Х</w:t>
            </w:r>
            <w:r>
              <w:rPr>
                <w:rFonts w:ascii="Times New Roman" w:hAnsi="Times New Roman" w:cs="Times New Roman" w:eastAsia="Times New Roman"/>
                <w:sz w:val="24"/>
              </w:rPr>
            </w:r>
          </w:p>
        </w:tc>
        <w:tc>
          <w:tcPr>
            <w:shd w:val="clear" w:fill="C0C0C0" w:color="auto"/>
            <w:tcW w:w="268" w:type="pct"/>
            <w:vAlign w:val="top"/>
            <w:textDirection w:val="lrTb"/>
            <w:noWrap w:val="false"/>
          </w:tcPr>
          <w:p>
            <w:pPr>
              <w:pStyle w:val="969"/>
              <w:jc w:val="center"/>
              <w:spacing w:lineRule="auto" w:line="276" w:after="0"/>
              <w:rPr>
                <w:rFonts w:ascii="Times New Roman" w:hAnsi="Times New Roman" w:cs="Times New Roman" w:eastAsia="Times New Roman"/>
                <w:b/>
                <w:bCs/>
                <w:i/>
                <w:sz w:val="24"/>
              </w:rPr>
            </w:pPr>
            <w:r>
              <w:rPr>
                <w:rFonts w:ascii="Times New Roman" w:hAnsi="Times New Roman" w:cs="Times New Roman" w:eastAsia="Times New Roman"/>
                <w:b/>
                <w:bCs/>
                <w:i/>
                <w:sz w:val="24"/>
              </w:rPr>
            </w:r>
            <w:r>
              <w:rPr>
                <w:rFonts w:ascii="Times New Roman" w:hAnsi="Times New Roman" w:cs="Times New Roman" w:eastAsia="Times New Roman"/>
                <w:sz w:val="24"/>
              </w:rPr>
            </w:r>
          </w:p>
        </w:tc>
        <w:tc>
          <w:tcPr>
            <w:shd w:val="clear" w:fill="C0C0C0" w:color="auto"/>
            <w:tcW w:w="464" w:type="pct"/>
            <w:vAlign w:val="top"/>
            <w:textDirection w:val="lrTb"/>
            <w:noWrap w:val="false"/>
          </w:tcPr>
          <w:p>
            <w:pPr>
              <w:pStyle w:val="969"/>
              <w:jc w:val="center"/>
              <w:spacing w:lineRule="auto" w:line="276" w:after="0"/>
              <w:rPr>
                <w:rFonts w:ascii="Times New Roman" w:hAnsi="Times New Roman" w:cs="Times New Roman" w:eastAsia="Times New Roman"/>
                <w:b/>
                <w:bCs/>
                <w:i/>
                <w:sz w:val="24"/>
              </w:rPr>
            </w:pPr>
            <w:r>
              <w:rPr>
                <w:rFonts w:ascii="Times New Roman" w:hAnsi="Times New Roman" w:cs="Times New Roman" w:eastAsia="Times New Roman"/>
                <w:b/>
                <w:bCs/>
                <w:i/>
                <w:sz w:val="24"/>
              </w:rPr>
            </w:r>
            <w:r>
              <w:rPr>
                <w:rFonts w:ascii="Times New Roman" w:hAnsi="Times New Roman" w:cs="Times New Roman" w:eastAsia="Times New Roman"/>
                <w:sz w:val="24"/>
              </w:rPr>
            </w:r>
          </w:p>
        </w:tc>
        <w:tc>
          <w:tcPr>
            <w:gridSpan w:val="6"/>
            <w:shd w:val="clear" w:fill="C0C0C0" w:color="auto"/>
            <w:tcW w:w="1456" w:type="pct"/>
            <w:vAlign w:val="top"/>
            <w:textDirection w:val="lrTb"/>
            <w:noWrap w:val="false"/>
          </w:tcPr>
          <w:p>
            <w:pPr>
              <w:pStyle w:val="969"/>
              <w:jc w:val="center"/>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p>
        </w:tc>
        <w:tc>
          <w:tcPr>
            <w:tcW w:w="586" w:type="pct"/>
            <w:vAlign w:val="top"/>
            <w:textDirection w:val="lrTb"/>
            <w:noWrap w:val="false"/>
          </w:tcPr>
          <w:p>
            <w:pPr>
              <w:pStyle w:val="969"/>
              <w:jc w:val="center"/>
              <w:spacing w:lineRule="auto" w:line="276" w:after="0"/>
              <w:rPr>
                <w:rFonts w:ascii="Times New Roman" w:hAnsi="Times New Roman" w:cs="Times New Roman" w:eastAsia="Times New Roman"/>
                <w:i/>
                <w:color w:val="C00000"/>
                <w:sz w:val="24"/>
              </w:rPr>
            </w:pPr>
            <w:r>
              <w:rPr>
                <w:rFonts w:ascii="Times New Roman" w:hAnsi="Times New Roman" w:cs="Times New Roman" w:eastAsia="Times New Roman"/>
                <w:i/>
                <w:color w:val="C00000"/>
                <w:sz w:val="24"/>
              </w:rPr>
              <w:t xml:space="preserve">-</w:t>
            </w:r>
            <w:r>
              <w:rPr>
                <w:rFonts w:ascii="Times New Roman" w:hAnsi="Times New Roman" w:cs="Times New Roman" w:eastAsia="Times New Roman"/>
                <w:i/>
                <w:color w:val="C00000"/>
                <w:sz w:val="24"/>
              </w:rPr>
            </w:r>
            <w:r>
              <w:rPr>
                <w:rFonts w:ascii="Times New Roman" w:hAnsi="Times New Roman" w:cs="Times New Roman" w:eastAsia="Times New Roman"/>
                <w:sz w:val="24"/>
              </w:rPr>
            </w:r>
          </w:p>
        </w:tc>
      </w:tr>
      <w:tr>
        <w:trPr/>
        <w:tc>
          <w:tcPr>
            <w:tcW w:w="568" w:type="pct"/>
            <w:vAlign w:val="top"/>
            <w:textDirection w:val="lrTb"/>
            <w:noWrap w:val="false"/>
          </w:tcPr>
          <w:p>
            <w:pPr>
              <w:pStyle w:val="969"/>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p>
        </w:tc>
        <w:tc>
          <w:tcPr>
            <w:tcW w:w="1037" w:type="pct"/>
            <w:vAlign w:val="top"/>
            <w:textDirection w:val="lrTb"/>
            <w:noWrap w:val="false"/>
          </w:tcPr>
          <w:p>
            <w:pPr>
              <w:pStyle w:val="969"/>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t xml:space="preserve">Промежуточная аттестация</w:t>
            </w:r>
            <w:r>
              <w:rPr>
                <w:rFonts w:ascii="Times New Roman" w:hAnsi="Times New Roman" w:cs="Times New Roman" w:eastAsia="Times New Roman"/>
                <w:sz w:val="24"/>
              </w:rPr>
            </w:r>
          </w:p>
        </w:tc>
        <w:tc>
          <w:tcPr>
            <w:tcW w:w="333" w:type="pct"/>
            <w:vAlign w:val="top"/>
            <w:textDirection w:val="lrTb"/>
            <w:noWrap w:val="false"/>
          </w:tcPr>
          <w:p>
            <w:pPr>
              <w:pStyle w:val="969"/>
              <w:jc w:val="center"/>
              <w:spacing w:lineRule="auto" w:line="276" w:after="0"/>
              <w:rPr>
                <w:rFonts w:ascii="Times New Roman" w:hAnsi="Times New Roman" w:cs="Times New Roman" w:eastAsia="Times New Roman"/>
                <w:bCs/>
                <w:sz w:val="24"/>
              </w:rPr>
            </w:pPr>
            <w:r>
              <w:rPr>
                <w:rFonts w:ascii="Times New Roman" w:hAnsi="Times New Roman" w:cs="Times New Roman" w:eastAsia="Times New Roman"/>
                <w:bCs/>
                <w:sz w:val="24"/>
              </w:rPr>
              <w:t xml:space="preserve">6</w:t>
            </w:r>
            <w:r>
              <w:rPr>
                <w:rFonts w:ascii="Times New Roman" w:hAnsi="Times New Roman" w:cs="Times New Roman" w:eastAsia="Times New Roman"/>
                <w:bCs/>
                <w:sz w:val="24"/>
              </w:rPr>
            </w:r>
            <w:r>
              <w:rPr>
                <w:rFonts w:ascii="Times New Roman" w:hAnsi="Times New Roman" w:cs="Times New Roman" w:eastAsia="Times New Roman"/>
                <w:sz w:val="24"/>
              </w:rPr>
            </w:r>
          </w:p>
        </w:tc>
        <w:tc>
          <w:tcPr>
            <w:shd w:val="clear" w:fill="C0C0C0" w:color="auto"/>
            <w:tcW w:w="288" w:type="pct"/>
            <w:vAlign w:val="top"/>
            <w:textDirection w:val="lrTb"/>
            <w:noWrap w:val="false"/>
          </w:tcPr>
          <w:p>
            <w:pPr>
              <w:pStyle w:val="969"/>
              <w:jc w:val="center"/>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Х</w:t>
            </w:r>
            <w:r>
              <w:rPr>
                <w:rFonts w:ascii="Times New Roman" w:hAnsi="Times New Roman" w:cs="Times New Roman" w:eastAsia="Times New Roman"/>
                <w:sz w:val="24"/>
              </w:rPr>
            </w:r>
          </w:p>
        </w:tc>
        <w:tc>
          <w:tcPr>
            <w:shd w:val="clear" w:fill="C0C0C0" w:color="auto"/>
            <w:tcW w:w="268" w:type="pct"/>
            <w:vAlign w:val="top"/>
            <w:textDirection w:val="lrTb"/>
            <w:noWrap w:val="false"/>
          </w:tcPr>
          <w:p>
            <w:pPr>
              <w:pStyle w:val="969"/>
              <w:jc w:val="center"/>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p>
        </w:tc>
        <w:tc>
          <w:tcPr>
            <w:shd w:val="clear" w:fill="C0C0C0" w:color="auto"/>
            <w:tcW w:w="464" w:type="pct"/>
            <w:vAlign w:val="top"/>
            <w:textDirection w:val="lrTb"/>
            <w:noWrap w:val="false"/>
          </w:tcPr>
          <w:p>
            <w:pPr>
              <w:pStyle w:val="969"/>
              <w:jc w:val="center"/>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p>
        </w:tc>
        <w:tc>
          <w:tcPr>
            <w:gridSpan w:val="6"/>
            <w:shd w:val="clear" w:fill="C0C0C0" w:color="auto"/>
            <w:tcW w:w="1456" w:type="pct"/>
            <w:vAlign w:val="top"/>
            <w:textDirection w:val="lrTb"/>
            <w:noWrap w:val="false"/>
          </w:tcPr>
          <w:p>
            <w:pPr>
              <w:pStyle w:val="969"/>
              <w:jc w:val="center"/>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p>
        </w:tc>
        <w:tc>
          <w:tcPr>
            <w:tcW w:w="586" w:type="pct"/>
            <w:vAlign w:val="top"/>
            <w:textDirection w:val="lrTb"/>
            <w:noWrap w:val="false"/>
          </w:tcPr>
          <w:p>
            <w:pPr>
              <w:pStyle w:val="969"/>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r>
      <w:tr>
        <w:trPr/>
        <w:tc>
          <w:tcPr>
            <w:tcW w:w="568" w:type="pct"/>
            <w:vAlign w:val="top"/>
            <w:textDirection w:val="lrTb"/>
            <w:noWrap w:val="false"/>
          </w:tcPr>
          <w:p>
            <w:pPr>
              <w:pStyle w:val="969"/>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tc>
        <w:tc>
          <w:tcPr>
            <w:tcW w:w="1037" w:type="pct"/>
            <w:vAlign w:val="top"/>
            <w:textDirection w:val="lrTb"/>
            <w:noWrap w:val="false"/>
          </w:tcPr>
          <w:p>
            <w:pPr>
              <w:pStyle w:val="969"/>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Всего:</w:t>
            </w:r>
            <w:r>
              <w:rPr>
                <w:rFonts w:ascii="Times New Roman" w:hAnsi="Times New Roman" w:cs="Times New Roman" w:eastAsia="Times New Roman"/>
                <w:sz w:val="24"/>
              </w:rPr>
            </w:r>
          </w:p>
        </w:tc>
        <w:tc>
          <w:tcPr>
            <w:tcW w:w="333" w:type="pct"/>
            <w:vAlign w:val="top"/>
            <w:textDirection w:val="lrTb"/>
            <w:noWrap w:val="false"/>
          </w:tcPr>
          <w:p>
            <w:pPr>
              <w:pStyle w:val="969"/>
              <w:jc w:val="center"/>
              <w:spacing w:lineRule="auto" w:line="276" w:after="0"/>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tc>
        <w:tc>
          <w:tcPr>
            <w:tcW w:w="288" w:type="pct"/>
            <w:vAlign w:val="top"/>
            <w:textDirection w:val="lrTb"/>
            <w:noWrap w:val="false"/>
          </w:tcPr>
          <w:p>
            <w:pPr>
              <w:pStyle w:val="969"/>
              <w:jc w:val="center"/>
              <w:spacing w:lineRule="auto" w:line="276" w:after="0"/>
              <w:rPr>
                <w:rFonts w:ascii="Times New Roman" w:hAnsi="Times New Roman" w:cs="Times New Roman" w:eastAsia="Times New Roman"/>
                <w:b/>
                <w:i/>
                <w:sz w:val="24"/>
              </w:rPr>
            </w:pPr>
            <w:r>
              <w:rPr>
                <w:rFonts w:ascii="Times New Roman" w:hAnsi="Times New Roman" w:cs="Times New Roman" w:eastAsia="Times New Roman"/>
                <w:b/>
                <w:i/>
                <w:sz w:val="24"/>
              </w:rPr>
              <w:t xml:space="preserve">Х</w:t>
            </w:r>
            <w:r>
              <w:rPr>
                <w:rFonts w:ascii="Times New Roman" w:hAnsi="Times New Roman" w:cs="Times New Roman" w:eastAsia="Times New Roman"/>
                <w:sz w:val="24"/>
              </w:rPr>
            </w:r>
          </w:p>
        </w:tc>
        <w:tc>
          <w:tcPr>
            <w:tcW w:w="268" w:type="pct"/>
            <w:vAlign w:val="top"/>
            <w:textDirection w:val="lrTb"/>
            <w:noWrap w:val="false"/>
          </w:tcPr>
          <w:p>
            <w:pPr>
              <w:pStyle w:val="969"/>
              <w:jc w:val="center"/>
              <w:spacing w:lineRule="auto" w:line="276" w:after="0"/>
              <w:rPr>
                <w:rFonts w:ascii="Times New Roman" w:hAnsi="Times New Roman" w:cs="Times New Roman" w:eastAsia="Times New Roman"/>
                <w:b/>
                <w:i/>
                <w:sz w:val="24"/>
              </w:rPr>
            </w:pPr>
            <w:r>
              <w:rPr>
                <w:rFonts w:ascii="Times New Roman" w:hAnsi="Times New Roman" w:cs="Times New Roman" w:eastAsia="Times New Roman"/>
                <w:b/>
                <w:i/>
                <w:sz w:val="24"/>
              </w:rPr>
              <w:t xml:space="preserve">78</w:t>
            </w:r>
            <w:r>
              <w:rPr>
                <w:rFonts w:ascii="Times New Roman" w:hAnsi="Times New Roman" w:cs="Times New Roman" w:eastAsia="Times New Roman"/>
                <w:b/>
                <w:i/>
                <w:sz w:val="24"/>
              </w:rPr>
            </w:r>
            <w:r>
              <w:rPr>
                <w:rFonts w:ascii="Times New Roman" w:hAnsi="Times New Roman" w:cs="Times New Roman" w:eastAsia="Times New Roman"/>
                <w:sz w:val="24"/>
              </w:rPr>
            </w:r>
          </w:p>
        </w:tc>
        <w:tc>
          <w:tcPr>
            <w:tcW w:w="464" w:type="pct"/>
            <w:vAlign w:val="top"/>
            <w:textDirection w:val="lrTb"/>
            <w:noWrap w:val="false"/>
          </w:tcPr>
          <w:p>
            <w:pPr>
              <w:pStyle w:val="969"/>
              <w:jc w:val="center"/>
              <w:spacing w:lineRule="auto" w:line="276" w:after="0"/>
              <w:rPr>
                <w:rFonts w:ascii="Times New Roman" w:hAnsi="Times New Roman" w:cs="Times New Roman" w:eastAsia="Times New Roman"/>
                <w:b/>
                <w:i/>
                <w:sz w:val="24"/>
              </w:rPr>
            </w:pPr>
            <w:r>
              <w:rPr>
                <w:rFonts w:ascii="Times New Roman" w:hAnsi="Times New Roman" w:cs="Times New Roman" w:eastAsia="Times New Roman"/>
                <w:b/>
                <w:i/>
                <w:sz w:val="24"/>
              </w:rPr>
              <w:t xml:space="preserve">36</w:t>
            </w:r>
            <w:r>
              <w:rPr>
                <w:rFonts w:ascii="Times New Roman" w:hAnsi="Times New Roman" w:cs="Times New Roman" w:eastAsia="Times New Roman"/>
                <w:b/>
                <w:i/>
                <w:sz w:val="24"/>
              </w:rPr>
            </w:r>
            <w:r>
              <w:rPr>
                <w:rFonts w:ascii="Times New Roman" w:hAnsi="Times New Roman" w:cs="Times New Roman" w:eastAsia="Times New Roman"/>
                <w:sz w:val="24"/>
              </w:rPr>
            </w:r>
          </w:p>
        </w:tc>
        <w:tc>
          <w:tcPr>
            <w:tcW w:w="455" w:type="pct"/>
            <w:vAlign w:val="top"/>
            <w:textDirection w:val="lrTb"/>
            <w:noWrap w:val="false"/>
          </w:tcPr>
          <w:p>
            <w:pPr>
              <w:pStyle w:val="969"/>
              <w:jc w:val="center"/>
              <w:spacing w:lineRule="auto" w:line="276" w:after="0"/>
              <w:rPr>
                <w:rFonts w:ascii="Times New Roman" w:hAnsi="Times New Roman" w:cs="Times New Roman" w:eastAsia="Times New Roman"/>
                <w:b/>
                <w:i/>
                <w:sz w:val="24"/>
              </w:rPr>
            </w:pPr>
            <w:r>
              <w:rPr>
                <w:rFonts w:ascii="Times New Roman" w:hAnsi="Times New Roman" w:cs="Times New Roman" w:eastAsia="Times New Roman"/>
                <w:b/>
                <w:i/>
                <w:sz w:val="24"/>
              </w:rPr>
              <w:t xml:space="preserve">Х</w:t>
            </w:r>
            <w:r>
              <w:rPr>
                <w:rFonts w:ascii="Times New Roman" w:hAnsi="Times New Roman" w:cs="Times New Roman" w:eastAsia="Times New Roman"/>
                <w:sz w:val="24"/>
              </w:rPr>
            </w:r>
          </w:p>
        </w:tc>
        <w:tc>
          <w:tcPr>
            <w:tcW w:w="518" w:type="pct"/>
            <w:vAlign w:val="top"/>
            <w:textDirection w:val="lrTb"/>
            <w:noWrap w:val="false"/>
          </w:tcPr>
          <w:p>
            <w:pPr>
              <w:pStyle w:val="969"/>
              <w:jc w:val="center"/>
              <w:spacing w:lineRule="auto" w:line="276" w:after="0"/>
              <w:rPr>
                <w:rFonts w:ascii="Times New Roman" w:hAnsi="Times New Roman" w:cs="Times New Roman" w:eastAsia="Times New Roman"/>
                <w:b/>
                <w:i/>
                <w:sz w:val="24"/>
              </w:rPr>
            </w:pPr>
            <w:r>
              <w:rPr>
                <w:rFonts w:ascii="Times New Roman" w:hAnsi="Times New Roman" w:cs="Times New Roman" w:eastAsia="Times New Roman"/>
                <w:b/>
                <w:i/>
                <w:sz w:val="24"/>
              </w:rPr>
              <w:t xml:space="preserve">Х</w:t>
            </w:r>
            <w:r>
              <w:rPr>
                <w:rFonts w:ascii="Times New Roman" w:hAnsi="Times New Roman" w:cs="Times New Roman" w:eastAsia="Times New Roman"/>
                <w:sz w:val="24"/>
              </w:rPr>
            </w:r>
          </w:p>
        </w:tc>
        <w:tc>
          <w:tcPr>
            <w:gridSpan w:val="2"/>
            <w:tcW w:w="196" w:type="pct"/>
            <w:vAlign w:val="top"/>
            <w:textDirection w:val="lrTb"/>
            <w:noWrap w:val="false"/>
          </w:tcPr>
          <w:p>
            <w:pPr>
              <w:pStyle w:val="969"/>
              <w:jc w:val="center"/>
              <w:spacing w:lineRule="auto" w:line="276" w:after="0"/>
              <w:rPr>
                <w:rFonts w:ascii="Times New Roman" w:hAnsi="Times New Roman" w:cs="Times New Roman" w:eastAsia="Times New Roman"/>
                <w:b/>
                <w:i/>
                <w:sz w:val="24"/>
                <w:vertAlign w:val="superscript"/>
              </w:rPr>
            </w:pPr>
            <w:r>
              <w:rPr>
                <w:rFonts w:ascii="Times New Roman" w:hAnsi="Times New Roman" w:cs="Times New Roman" w:eastAsia="Times New Roman"/>
                <w:b/>
                <w:i/>
                <w:sz w:val="24"/>
              </w:rPr>
              <w:t xml:space="preserve">6</w:t>
            </w:r>
            <w:r>
              <w:rPr>
                <w:rFonts w:ascii="Times New Roman" w:hAnsi="Times New Roman" w:cs="Times New Roman" w:eastAsia="Times New Roman"/>
                <w:b/>
                <w:i/>
                <w:sz w:val="24"/>
                <w:vertAlign w:val="superscript"/>
              </w:rPr>
            </w:r>
            <w:r>
              <w:rPr>
                <w:rFonts w:ascii="Times New Roman" w:hAnsi="Times New Roman" w:cs="Times New Roman" w:eastAsia="Times New Roman"/>
                <w:sz w:val="24"/>
              </w:rPr>
            </w:r>
          </w:p>
        </w:tc>
        <w:tc>
          <w:tcPr>
            <w:gridSpan w:val="2"/>
            <w:tcW w:w="287" w:type="pct"/>
            <w:vAlign w:val="top"/>
            <w:textDirection w:val="lrTb"/>
            <w:noWrap w:val="false"/>
          </w:tcPr>
          <w:p>
            <w:pPr>
              <w:pStyle w:val="969"/>
              <w:jc w:val="center"/>
              <w:spacing w:lineRule="auto" w:line="276" w:after="0"/>
              <w:rPr>
                <w:rFonts w:ascii="Times New Roman" w:hAnsi="Times New Roman" w:cs="Times New Roman" w:eastAsia="Times New Roman"/>
                <w:b/>
                <w:i/>
                <w:sz w:val="24"/>
              </w:rPr>
            </w:pPr>
            <w:r>
              <w:rPr>
                <w:rFonts w:ascii="Times New Roman" w:hAnsi="Times New Roman" w:cs="Times New Roman" w:eastAsia="Times New Roman"/>
                <w:b/>
                <w:i/>
                <w:sz w:val="24"/>
              </w:rPr>
              <w:t xml:space="preserve">36</w:t>
            </w:r>
            <w:r>
              <w:rPr>
                <w:rFonts w:ascii="Times New Roman" w:hAnsi="Times New Roman" w:cs="Times New Roman" w:eastAsia="Times New Roman"/>
                <w:b/>
                <w:i/>
                <w:sz w:val="24"/>
              </w:rPr>
            </w:r>
            <w:r>
              <w:rPr>
                <w:rFonts w:ascii="Times New Roman" w:hAnsi="Times New Roman" w:cs="Times New Roman" w:eastAsia="Times New Roman"/>
                <w:sz w:val="24"/>
              </w:rPr>
            </w:r>
          </w:p>
        </w:tc>
        <w:tc>
          <w:tcPr>
            <w:tcW w:w="586" w:type="pct"/>
            <w:vAlign w:val="top"/>
            <w:textDirection w:val="lrTb"/>
            <w:noWrap w:val="false"/>
          </w:tcPr>
          <w:p>
            <w:pPr>
              <w:pStyle w:val="969"/>
              <w:jc w:val="center"/>
              <w:spacing w:lineRule="auto" w:line="276" w:after="0"/>
              <w:rPr>
                <w:rFonts w:ascii="Times New Roman" w:hAnsi="Times New Roman" w:cs="Times New Roman" w:eastAsia="Times New Roman"/>
                <w:b/>
                <w:i/>
                <w:sz w:val="24"/>
              </w:rPr>
            </w:pPr>
            <w:r>
              <w:rPr>
                <w:rFonts w:ascii="Times New Roman" w:hAnsi="Times New Roman" w:cs="Times New Roman" w:eastAsia="Times New Roman"/>
                <w:b/>
                <w:i/>
                <w:sz w:val="24"/>
              </w:rPr>
              <w:t xml:space="preserve">36</w:t>
            </w:r>
            <w:r>
              <w:rPr>
                <w:rFonts w:ascii="Times New Roman" w:hAnsi="Times New Roman" w:cs="Times New Roman" w:eastAsia="Times New Roman"/>
                <w:b/>
                <w:i/>
                <w:sz w:val="24"/>
              </w:rPr>
            </w:r>
            <w:r>
              <w:rPr>
                <w:rFonts w:ascii="Times New Roman" w:hAnsi="Times New Roman" w:cs="Times New Roman" w:eastAsia="Times New Roman"/>
                <w:sz w:val="24"/>
              </w:rPr>
            </w:r>
          </w:p>
        </w:tc>
      </w:tr>
    </w:tbl>
    <w:p>
      <w:pPr>
        <w:pStyle w:val="969"/>
        <w:jc w:val="both"/>
        <w:spacing w:lineRule="auto" w:line="276"/>
        <w:rPr>
          <w:rFonts w:ascii="Times New Roman" w:hAnsi="Times New Roman" w:cs="Times New Roman" w:eastAsia="Times New Roman"/>
          <w:i/>
          <w:sz w:val="24"/>
          <w:szCs w:val="20"/>
        </w:rPr>
      </w:pPr>
      <w:r>
        <w:rPr>
          <w:rFonts w:ascii="Times New Roman" w:hAnsi="Times New Roman" w:cs="Times New Roman" w:eastAsia="Times New Roman"/>
          <w:i/>
          <w:sz w:val="24"/>
          <w:szCs w:val="20"/>
        </w:rPr>
      </w:r>
      <w:r>
        <w:rPr>
          <w:rFonts w:ascii="Times New Roman" w:hAnsi="Times New Roman" w:cs="Times New Roman" w:eastAsia="Times New Roman"/>
          <w:sz w:val="24"/>
        </w:rPr>
      </w:r>
    </w:p>
    <w:p>
      <w:pPr>
        <w:pStyle w:val="969"/>
        <w:ind w:left="851"/>
        <w:spacing w:lineRule="auto" w:line="276"/>
        <w:rPr>
          <w:rFonts w:ascii="Times New Roman" w:hAnsi="Times New Roman" w:cs="Times New Roman" w:eastAsia="Times New Roman"/>
          <w:b/>
          <w:sz w:val="24"/>
          <w:szCs w:val="24"/>
        </w:rPr>
      </w:pPr>
      <w:r>
        <w:rPr>
          <w:rFonts w:ascii="Times New Roman" w:hAnsi="Times New Roman" w:cs="Times New Roman" w:eastAsia="Times New Roman"/>
          <w:b/>
          <w:sz w:val="24"/>
        </w:rPr>
        <w:br w:type="page"/>
      </w:r>
      <w:r>
        <w:rPr>
          <w:rFonts w:ascii="Times New Roman" w:hAnsi="Times New Roman" w:cs="Times New Roman" w:eastAsia="Times New Roman"/>
          <w:b/>
          <w:sz w:val="24"/>
          <w:szCs w:val="24"/>
        </w:rPr>
        <w:t xml:space="preserve">2.2. Тематический план и содержание профессионального модуля (ПМ)</w:t>
      </w:r>
      <w:r>
        <w:rPr>
          <w:rFonts w:ascii="Times New Roman" w:hAnsi="Times New Roman" w:cs="Times New Roman" w:eastAsia="Times New Roman"/>
          <w:sz w:val="24"/>
        </w:rPr>
      </w:r>
    </w:p>
    <w:tbl>
      <w:tblPr>
        <w:tblW w:w="5255" w:type="pct"/>
        <w:tblInd w:w="0" w:type="dxa"/>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Layout w:type="autofit"/>
        <w:tblCellMar>
          <w:left w:w="108" w:type="dxa"/>
          <w:top w:w="0" w:type="dxa"/>
          <w:right w:w="108" w:type="dxa"/>
          <w:bottom w:w="0" w:type="dxa"/>
        </w:tblCellMar>
        <w:tblLook w:val="01E0" w:firstRow="1" w:lastRow="1" w:firstColumn="1" w:lastColumn="1" w:noHBand="0" w:noVBand="0"/>
      </w:tblPr>
      <w:tblGrid>
        <w:gridCol w:w="2357"/>
        <w:gridCol w:w="8809"/>
        <w:gridCol w:w="1958"/>
        <w:gridCol w:w="1268"/>
        <w:gridCol w:w="1299"/>
      </w:tblGrid>
      <w:tr>
        <w:trPr>
          <w:trHeight w:val="1204"/>
        </w:trPr>
        <w:tc>
          <w:tcPr>
            <w:tcW w:w="751" w:type="pct"/>
            <w:vAlign w:val="top"/>
            <w:textDirection w:val="lrTb"/>
            <w:noWrap w:val="false"/>
          </w:tcPr>
          <w:p>
            <w:pPr>
              <w:pStyle w:val="969"/>
              <w:jc w:val="center"/>
              <w:spacing w:lineRule="auto" w:line="276"/>
              <w:rPr>
                <w:rFonts w:ascii="Times New Roman" w:hAnsi="Times New Roman" w:cs="Times New Roman" w:eastAsia="Times New Roman"/>
                <w:b/>
                <w:sz w:val="24"/>
              </w:rPr>
            </w:pPr>
            <w:r>
              <w:rPr>
                <w:rFonts w:ascii="Times New Roman" w:hAnsi="Times New Roman" w:cs="Times New Roman" w:eastAsia="Times New Roman"/>
                <w:b/>
                <w:bCs/>
                <w:sz w:val="24"/>
              </w:rPr>
              <w:t xml:space="preserve">Наименование разделов и тем профессионального модуля (ПМ), междисц</w:t>
            </w:r>
            <w:r>
              <w:rPr>
                <w:rFonts w:ascii="Times New Roman" w:hAnsi="Times New Roman" w:cs="Times New Roman" w:eastAsia="Times New Roman"/>
                <w:b/>
                <w:bCs/>
                <w:sz w:val="24"/>
              </w:rPr>
              <w:t xml:space="preserve">и</w:t>
            </w:r>
            <w:r>
              <w:rPr>
                <w:rFonts w:ascii="Times New Roman" w:hAnsi="Times New Roman" w:cs="Times New Roman" w:eastAsia="Times New Roman"/>
                <w:b/>
                <w:bCs/>
                <w:sz w:val="24"/>
              </w:rPr>
              <w:t xml:space="preserve">плинарных курсов (МДК)</w:t>
            </w:r>
            <w:r>
              <w:rPr>
                <w:rFonts w:ascii="Times New Roman" w:hAnsi="Times New Roman" w:cs="Times New Roman" w:eastAsia="Times New Roman"/>
                <w:b/>
                <w:sz w:val="24"/>
              </w:rPr>
            </w:r>
            <w:r>
              <w:rPr>
                <w:rFonts w:ascii="Times New Roman" w:hAnsi="Times New Roman" w:cs="Times New Roman" w:eastAsia="Times New Roman"/>
                <w:sz w:val="24"/>
              </w:rPr>
            </w:r>
          </w:p>
        </w:tc>
        <w:tc>
          <w:tcPr>
            <w:tcW w:w="2807" w:type="pct"/>
            <w:vAlign w:val="center"/>
            <w:textDirection w:val="lrTb"/>
            <w:noWrap w:val="false"/>
          </w:tcPr>
          <w:p>
            <w:pPr>
              <w:pStyle w:val="969"/>
              <w:jc w:val="center"/>
              <w:spacing w:lineRule="auto" w:line="276" w:after="0"/>
              <w:rPr>
                <w:rFonts w:ascii="Times New Roman" w:hAnsi="Times New Roman" w:cs="Times New Roman" w:eastAsia="Times New Roman"/>
                <w:b/>
                <w:bCs/>
                <w:sz w:val="24"/>
              </w:rPr>
            </w:pPr>
            <w:r>
              <w:rPr>
                <w:rFonts w:ascii="Times New Roman" w:hAnsi="Times New Roman" w:cs="Times New Roman" w:eastAsia="Times New Roman"/>
                <w:b/>
                <w:bCs/>
                <w:sz w:val="24"/>
              </w:rPr>
              <w:t xml:space="preserve">Содержание учебного материала,</w:t>
            </w:r>
            <w:r>
              <w:rPr>
                <w:rFonts w:ascii="Times New Roman" w:hAnsi="Times New Roman" w:cs="Times New Roman" w:eastAsia="Times New Roman"/>
                <w:sz w:val="24"/>
              </w:rPr>
            </w:r>
          </w:p>
          <w:p>
            <w:pPr>
              <w:pStyle w:val="969"/>
              <w:jc w:val="center"/>
              <w:spacing w:lineRule="auto" w:line="276" w:after="0"/>
              <w:rPr>
                <w:rFonts w:ascii="Times New Roman" w:hAnsi="Times New Roman" w:cs="Times New Roman" w:eastAsia="Times New Roman"/>
                <w:b/>
                <w:sz w:val="24"/>
              </w:rPr>
            </w:pPr>
            <w:r>
              <w:rPr>
                <w:rFonts w:ascii="Times New Roman" w:hAnsi="Times New Roman" w:cs="Times New Roman" w:eastAsia="Times New Roman"/>
                <w:b/>
                <w:bCs/>
                <w:sz w:val="24"/>
              </w:rPr>
              <w:t xml:space="preserve">лабораторные работы и практические занятия, самостоятельная учебная работа обучающихся, курсовая работа (проект) </w:t>
            </w:r>
            <w:r>
              <w:rPr>
                <w:rFonts w:ascii="Times New Roman" w:hAnsi="Times New Roman" w:cs="Times New Roman" w:eastAsia="Times New Roman"/>
                <w:bCs/>
                <w:i/>
                <w:sz w:val="24"/>
              </w:rPr>
              <w:t xml:space="preserve">(если предусмотрены)</w:t>
            </w:r>
            <w:r>
              <w:rPr>
                <w:rFonts w:ascii="Times New Roman" w:hAnsi="Times New Roman" w:cs="Times New Roman" w:eastAsia="Times New Roman"/>
                <w:b/>
                <w:sz w:val="24"/>
              </w:rPr>
            </w:r>
            <w:r>
              <w:rPr>
                <w:rFonts w:ascii="Times New Roman" w:hAnsi="Times New Roman" w:cs="Times New Roman" w:eastAsia="Times New Roman"/>
                <w:sz w:val="24"/>
              </w:rPr>
            </w:r>
          </w:p>
        </w:tc>
        <w:tc>
          <w:tcPr>
            <w:tcW w:w="624" w:type="pct"/>
            <w:vAlign w:val="center"/>
            <w:textDirection w:val="lrTb"/>
            <w:noWrap w:val="false"/>
          </w:tcPr>
          <w:p>
            <w:pPr>
              <w:pStyle w:val="969"/>
              <w:jc w:val="center"/>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Объем, акад. ч / в том числе в форме пра</w:t>
            </w:r>
            <w:r>
              <w:rPr>
                <w:rFonts w:ascii="Times New Roman" w:hAnsi="Times New Roman" w:cs="Times New Roman" w:eastAsia="Times New Roman"/>
                <w:b/>
                <w:bCs/>
                <w:sz w:val="24"/>
              </w:rPr>
              <w:t xml:space="preserve">к</w:t>
            </w:r>
            <w:r>
              <w:rPr>
                <w:rFonts w:ascii="Times New Roman" w:hAnsi="Times New Roman" w:cs="Times New Roman" w:eastAsia="Times New Roman"/>
                <w:b/>
                <w:bCs/>
                <w:sz w:val="24"/>
              </w:rPr>
              <w:t xml:space="preserve">тической подготовки, акад ч</w:t>
            </w:r>
            <w:r>
              <w:rPr>
                <w:rFonts w:ascii="Times New Roman" w:hAnsi="Times New Roman" w:cs="Times New Roman" w:eastAsia="Times New Roman"/>
                <w:sz w:val="24"/>
              </w:rPr>
            </w:r>
          </w:p>
        </w:tc>
        <w:tc>
          <w:tcPr>
            <w:tcW w:w="404" w:type="pct"/>
            <w:vAlign w:val="top"/>
            <w:textDirection w:val="lrTb"/>
            <w:noWrap w:val="false"/>
          </w:tcPr>
          <w:p>
            <w:pPr>
              <w:pStyle w:val="969"/>
              <w:jc w:val="center"/>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szCs w:val="24"/>
                <w:lang w:eastAsia="en-US"/>
              </w:rPr>
              <w:t xml:space="preserve">Код ПК, ОК</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414" w:type="pct"/>
            <w:vAlign w:val="top"/>
            <w:textDirection w:val="lrTb"/>
            <w:noWrap w:val="false"/>
          </w:tcPr>
          <w:p>
            <w:pPr>
              <w:pStyle w:val="969"/>
              <w:jc w:val="center"/>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szCs w:val="24"/>
                <w:lang w:eastAsia="en-US"/>
              </w:rPr>
              <w:t xml:space="preserve">Код </w:t>
            </w:r>
            <w:r>
              <w:rPr>
                <w:rFonts w:ascii="Times New Roman" w:hAnsi="Times New Roman" w:cs="Times New Roman" w:eastAsia="Times New Roman"/>
                <w:b/>
                <w:bCs/>
                <w:sz w:val="24"/>
                <w:szCs w:val="24"/>
                <w:lang w:eastAsia="en-US"/>
              </w:rPr>
              <w:t xml:space="preserve">Н</w:t>
            </w:r>
            <w:r>
              <w:rPr>
                <w:rFonts w:ascii="Times New Roman" w:hAnsi="Times New Roman" w:cs="Times New Roman" w:eastAsia="Times New Roman"/>
                <w:b/>
                <w:bCs/>
                <w:sz w:val="24"/>
                <w:szCs w:val="24"/>
                <w:lang w:eastAsia="en-US"/>
              </w:rPr>
              <w:t xml:space="preserve">/У/З</w:t>
            </w:r>
            <w:r>
              <w:rPr>
                <w:rFonts w:ascii="Times New Roman" w:hAnsi="Times New Roman" w:cs="Times New Roman" w:eastAsia="Times New Roman"/>
                <w:b/>
                <w:bCs/>
                <w:sz w:val="24"/>
              </w:rPr>
            </w:r>
            <w:r>
              <w:rPr>
                <w:rFonts w:ascii="Times New Roman" w:hAnsi="Times New Roman" w:cs="Times New Roman" w:eastAsia="Times New Roman"/>
                <w:sz w:val="24"/>
              </w:rPr>
            </w:r>
          </w:p>
        </w:tc>
      </w:tr>
      <w:tr>
        <w:trPr/>
        <w:tc>
          <w:tcPr>
            <w:tcW w:w="751" w:type="pct"/>
            <w:vAlign w:val="top"/>
            <w:textDirection w:val="lrTb"/>
            <w:noWrap w:val="false"/>
          </w:tcPr>
          <w:p>
            <w:pPr>
              <w:pStyle w:val="969"/>
              <w:jc w:val="center"/>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1</w:t>
            </w:r>
            <w:r>
              <w:rPr>
                <w:rFonts w:ascii="Times New Roman" w:hAnsi="Times New Roman" w:cs="Times New Roman" w:eastAsia="Times New Roman"/>
                <w:sz w:val="24"/>
              </w:rPr>
            </w:r>
          </w:p>
        </w:tc>
        <w:tc>
          <w:tcPr>
            <w:tcW w:w="2807" w:type="pct"/>
            <w:vAlign w:val="top"/>
            <w:textDirection w:val="lrTb"/>
            <w:noWrap w:val="false"/>
          </w:tcPr>
          <w:p>
            <w:pPr>
              <w:pStyle w:val="969"/>
              <w:jc w:val="center"/>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2</w:t>
            </w:r>
            <w:r>
              <w:rPr>
                <w:rFonts w:ascii="Times New Roman" w:hAnsi="Times New Roman" w:cs="Times New Roman" w:eastAsia="Times New Roman"/>
                <w:sz w:val="24"/>
              </w:rPr>
            </w:r>
          </w:p>
        </w:tc>
        <w:tc>
          <w:tcPr>
            <w:tcW w:w="624" w:type="pct"/>
            <w:vAlign w:val="center"/>
            <w:textDirection w:val="lrTb"/>
            <w:noWrap w:val="false"/>
          </w:tcPr>
          <w:p>
            <w:pPr>
              <w:pStyle w:val="969"/>
              <w:jc w:val="center"/>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3</w:t>
            </w:r>
            <w:r>
              <w:rPr>
                <w:rFonts w:ascii="Times New Roman" w:hAnsi="Times New Roman" w:cs="Times New Roman" w:eastAsia="Times New Roman"/>
                <w:sz w:val="24"/>
              </w:rPr>
            </w:r>
          </w:p>
        </w:tc>
        <w:tc>
          <w:tcPr>
            <w:tcW w:w="404" w:type="pct"/>
            <w:vAlign w:val="top"/>
            <w:textDirection w:val="lrTb"/>
            <w:noWrap w:val="false"/>
          </w:tcPr>
          <w:p>
            <w:pPr>
              <w:pStyle w:val="969"/>
              <w:jc w:val="center"/>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4</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414" w:type="pct"/>
            <w:vAlign w:val="top"/>
            <w:textDirection w:val="lrTb"/>
            <w:noWrap w:val="false"/>
          </w:tcPr>
          <w:p>
            <w:pPr>
              <w:pStyle w:val="969"/>
              <w:jc w:val="center"/>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5</w:t>
            </w:r>
            <w:r>
              <w:rPr>
                <w:rFonts w:ascii="Times New Roman" w:hAnsi="Times New Roman" w:cs="Times New Roman" w:eastAsia="Times New Roman"/>
                <w:b/>
                <w:bCs/>
                <w:sz w:val="24"/>
              </w:rPr>
            </w:r>
            <w:r>
              <w:rPr>
                <w:rFonts w:ascii="Times New Roman" w:hAnsi="Times New Roman" w:cs="Times New Roman" w:eastAsia="Times New Roman"/>
                <w:sz w:val="24"/>
              </w:rPr>
            </w:r>
          </w:p>
        </w:tc>
      </w:tr>
      <w:tr>
        <w:trPr/>
        <w:tc>
          <w:tcPr>
            <w:gridSpan w:val="2"/>
            <w:tcW w:w="3558" w:type="pct"/>
            <w:vAlign w:val="top"/>
            <w:textDirection w:val="lrTb"/>
            <w:noWrap w:val="false"/>
          </w:tcPr>
          <w:p>
            <w:pPr>
              <w:pStyle w:val="969"/>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МДК. 04.01 Рабочая профессия 19067 Сыродел</w:t>
            </w:r>
            <w:r>
              <w:rPr>
                <w:rFonts w:ascii="Times New Roman" w:hAnsi="Times New Roman" w:cs="Times New Roman" w:eastAsia="Times New Roman"/>
                <w:b/>
                <w:bCs/>
                <w:sz w:val="24"/>
              </w:rPr>
            </w:r>
            <w:r>
              <w:rPr>
                <w:rFonts w:ascii="Times New Roman" w:hAnsi="Times New Roman" w:cs="Times New Roman" w:eastAsia="Times New Roman"/>
                <w:sz w:val="24"/>
              </w:rPr>
            </w:r>
          </w:p>
          <w:p>
            <w:pPr>
              <w:pStyle w:val="969"/>
              <w:spacing w:lineRule="auto" w:line="276"/>
              <w:rPr>
                <w:rFonts w:ascii="Times New Roman" w:hAnsi="Times New Roman" w:cs="Times New Roman" w:eastAsia="Times New Roman"/>
                <w:i/>
                <w:sz w:val="24"/>
              </w:rPr>
            </w:pPr>
            <w:r>
              <w:rPr>
                <w:rFonts w:ascii="Times New Roman" w:hAnsi="Times New Roman" w:cs="Times New Roman" w:eastAsia="Times New Roman"/>
                <w:bCs/>
                <w:i/>
                <w:sz w:val="24"/>
              </w:rPr>
              <w:t xml:space="preserve">номер и наименование МДК</w:t>
            </w:r>
            <w:r>
              <w:rPr>
                <w:rFonts w:ascii="Times New Roman" w:hAnsi="Times New Roman" w:cs="Times New Roman" w:eastAsia="Times New Roman"/>
                <w:b/>
                <w:bCs/>
                <w:sz w:val="24"/>
              </w:rPr>
              <w:t xml:space="preserve"> </w:t>
            </w:r>
            <w:r>
              <w:rPr>
                <w:rFonts w:ascii="Times New Roman" w:hAnsi="Times New Roman" w:cs="Times New Roman" w:eastAsia="Times New Roman"/>
                <w:i/>
                <w:sz w:val="24"/>
              </w:rPr>
            </w:r>
            <w:r>
              <w:rPr>
                <w:rFonts w:ascii="Times New Roman" w:hAnsi="Times New Roman" w:cs="Times New Roman" w:eastAsia="Times New Roman"/>
                <w:sz w:val="24"/>
              </w:rPr>
            </w:r>
          </w:p>
        </w:tc>
        <w:tc>
          <w:tcPr>
            <w:tcW w:w="624" w:type="pct"/>
            <w:vAlign w:val="center"/>
            <w:textDirection w:val="lrTb"/>
            <w:noWrap w:val="false"/>
          </w:tcPr>
          <w:p>
            <w:pPr>
              <w:pStyle w:val="969"/>
              <w:jc w:val="center"/>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78</w:t>
            </w:r>
            <w:r>
              <w:rPr>
                <w:rFonts w:ascii="Times New Roman" w:hAnsi="Times New Roman" w:cs="Times New Roman" w:eastAsia="Times New Roman"/>
                <w:i/>
                <w:sz w:val="24"/>
              </w:rPr>
            </w:r>
            <w:r>
              <w:rPr>
                <w:rFonts w:ascii="Times New Roman" w:hAnsi="Times New Roman" w:cs="Times New Roman" w:eastAsia="Times New Roman"/>
                <w:sz w:val="24"/>
              </w:rPr>
            </w:r>
          </w:p>
        </w:tc>
        <w:tc>
          <w:tcPr>
            <w:tcW w:w="404" w:type="pct"/>
            <w:vAlign w:val="top"/>
            <w:textDirection w:val="lrTb"/>
            <w:noWrap w:val="false"/>
          </w:tcPr>
          <w:p>
            <w:pPr>
              <w:pStyle w:val="969"/>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p>
        </w:tc>
        <w:tc>
          <w:tcPr>
            <w:tcW w:w="414" w:type="pct"/>
            <w:vAlign w:val="top"/>
            <w:textDirection w:val="lrTb"/>
            <w:noWrap w:val="false"/>
          </w:tcPr>
          <w:p>
            <w:pPr>
              <w:pStyle w:val="969"/>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p>
        </w:tc>
      </w:tr>
      <w:tr>
        <w:trPr>
          <w:trHeight w:val="607"/>
        </w:trPr>
        <w:tc>
          <w:tcPr>
            <w:gridSpan w:val="5"/>
            <w:tcW w:w="5000" w:type="pct"/>
            <w:vAlign w:val="top"/>
            <w:textDirection w:val="lrTb"/>
            <w:noWrap w:val="false"/>
          </w:tcPr>
          <w:p>
            <w:pPr>
              <w:pStyle w:val="969"/>
              <w:jc w:val="center"/>
              <w:spacing w:lineRule="auto" w:line="276" w:after="0"/>
              <w:rPr>
                <w:rFonts w:ascii="Times New Roman" w:hAnsi="Times New Roman" w:cs="Times New Roman" w:eastAsia="Times New Roman"/>
                <w:i/>
                <w:sz w:val="24"/>
              </w:rPr>
            </w:pPr>
            <w:r>
              <w:rPr>
                <w:rFonts w:ascii="Times New Roman" w:hAnsi="Times New Roman" w:cs="Times New Roman" w:eastAsia="Times New Roman"/>
                <w:b/>
                <w:bCs/>
                <w:sz w:val="24"/>
              </w:rPr>
              <w:t xml:space="preserve">Раздел 1. Общая технология </w:t>
            </w:r>
            <w:r>
              <w:rPr>
                <w:rFonts w:ascii="Times New Roman" w:hAnsi="Times New Roman" w:cs="Times New Roman" w:eastAsia="Times New Roman"/>
                <w:b/>
                <w:bCs/>
                <w:sz w:val="24"/>
              </w:rPr>
              <w:t xml:space="preserve">сыров</w:t>
            </w:r>
            <w:r>
              <w:rPr>
                <w:rFonts w:ascii="Times New Roman" w:hAnsi="Times New Roman" w:cs="Times New Roman" w:eastAsia="Times New Roman"/>
                <w:i/>
                <w:sz w:val="24"/>
              </w:rPr>
            </w:r>
            <w:r>
              <w:rPr>
                <w:rFonts w:ascii="Times New Roman" w:hAnsi="Times New Roman" w:cs="Times New Roman" w:eastAsia="Times New Roman"/>
                <w:sz w:val="24"/>
              </w:rPr>
            </w:r>
          </w:p>
        </w:tc>
      </w:tr>
      <w:tr>
        <w:trPr>
          <w:cantSplit/>
        </w:trPr>
        <w:tc>
          <w:tcPr>
            <w:tcW w:w="751" w:type="pct"/>
            <w:vAlign w:val="top"/>
            <w:vMerge w:val="restart"/>
            <w:textDirection w:val="lrTb"/>
            <w:noWrap w:val="false"/>
          </w:tcPr>
          <w:p>
            <w:pPr>
              <w:pStyle w:val="1110"/>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Тема 1.1 Общая классификация, пищевая</w:t>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и энергетическая</w:t>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ценность сыров</w:t>
            </w:r>
            <w:r>
              <w:rPr>
                <w:rFonts w:ascii="Times New Roman" w:hAnsi="Times New Roman" w:cs="Times New Roman" w:eastAsia="Times New Roman"/>
                <w:b/>
                <w:sz w:val="24"/>
              </w:rPr>
            </w:r>
            <w:r>
              <w:rPr>
                <w:rFonts w:ascii="Times New Roman" w:hAnsi="Times New Roman" w:cs="Times New Roman" w:eastAsia="Times New Roman"/>
                <w:sz w:val="24"/>
              </w:rPr>
            </w:r>
          </w:p>
        </w:tc>
        <w:tc>
          <w:tcPr>
            <w:tcW w:w="2807" w:type="pct"/>
            <w:vAlign w:val="top"/>
            <w:textDirection w:val="lrTb"/>
            <w:noWrap w:val="false"/>
          </w:tcPr>
          <w:p>
            <w:pPr>
              <w:pStyle w:val="969"/>
              <w:spacing w:lineRule="auto" w:line="276"/>
              <w:rPr>
                <w:rFonts w:ascii="Times New Roman" w:hAnsi="Times New Roman" w:cs="Times New Roman" w:eastAsia="Times New Roman"/>
                <w:b/>
                <w:sz w:val="24"/>
              </w:rPr>
            </w:pPr>
            <w:r>
              <w:rPr>
                <w:rFonts w:ascii="Times New Roman" w:hAnsi="Times New Roman" w:cs="Times New Roman" w:eastAsia="Times New Roman"/>
                <w:b/>
                <w:bCs/>
                <w:sz w:val="24"/>
              </w:rPr>
              <w:t xml:space="preserve">Содержание </w:t>
            </w:r>
            <w:r>
              <w:rPr>
                <w:rFonts w:ascii="Times New Roman" w:hAnsi="Times New Roman" w:cs="Times New Roman" w:eastAsia="Times New Roman"/>
                <w:b/>
                <w:sz w:val="24"/>
              </w:rPr>
            </w:r>
            <w:r>
              <w:rPr>
                <w:rFonts w:ascii="Times New Roman" w:hAnsi="Times New Roman" w:cs="Times New Roman" w:eastAsia="Times New Roman"/>
                <w:sz w:val="24"/>
              </w:rPr>
            </w:r>
          </w:p>
        </w:tc>
        <w:tc>
          <w:tcPr>
            <w:tcW w:w="624" w:type="pct"/>
            <w:vAlign w:val="top"/>
            <w:vMerge w:val="restart"/>
            <w:textDirection w:val="lrTb"/>
            <w:noWrap w:val="false"/>
          </w:tcPr>
          <w:p>
            <w:pPr>
              <w:pStyle w:val="969"/>
              <w:jc w:val="both"/>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p>
            <w:pPr>
              <w:pStyle w:val="969"/>
              <w:jc w:val="both"/>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p>
            <w:pPr>
              <w:pStyle w:val="969"/>
              <w:jc w:val="both"/>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2</w:t>
            </w:r>
            <w:r>
              <w:rPr>
                <w:rFonts w:ascii="Times New Roman" w:hAnsi="Times New Roman" w:cs="Times New Roman" w:eastAsia="Times New Roman"/>
                <w:b/>
                <w:i/>
                <w:sz w:val="24"/>
              </w:rPr>
            </w:r>
            <w:r>
              <w:rPr>
                <w:rFonts w:ascii="Times New Roman" w:hAnsi="Times New Roman" w:cs="Times New Roman" w:eastAsia="Times New Roman"/>
                <w:sz w:val="24"/>
              </w:rPr>
            </w:r>
          </w:p>
        </w:tc>
        <w:tc>
          <w:tcPr>
            <w:tcW w:w="404" w:type="pct"/>
            <w:vAlign w:val="top"/>
            <w:textDirection w:val="lrTb"/>
            <w:noWrap w:val="false"/>
          </w:tcPr>
          <w:p>
            <w:pPr>
              <w:pStyle w:val="969"/>
              <w:jc w:val="both"/>
              <w:spacing w:lineRule="auto" w:line="276"/>
              <w:rPr>
                <w:rFonts w:ascii="Times New Roman" w:hAnsi="Times New Roman" w:cs="Times New Roman" w:eastAsia="Times New Roman"/>
                <w:i/>
                <w:iCs/>
                <w:sz w:val="24"/>
              </w:rPr>
            </w:pPr>
            <w:r>
              <w:rPr>
                <w:rFonts w:ascii="Times New Roman" w:hAnsi="Times New Roman" w:cs="Times New Roman" w:eastAsia="Times New Roman"/>
                <w:i/>
                <w:iCs/>
                <w:sz w:val="24"/>
              </w:rPr>
            </w:r>
            <w:r>
              <w:rPr>
                <w:rFonts w:ascii="Times New Roman" w:hAnsi="Times New Roman" w:cs="Times New Roman" w:eastAsia="Times New Roman"/>
                <w:sz w:val="24"/>
              </w:rPr>
            </w:r>
          </w:p>
        </w:tc>
        <w:tc>
          <w:tcPr>
            <w:tcW w:w="414" w:type="pct"/>
            <w:vAlign w:val="top"/>
            <w:textDirection w:val="lrTb"/>
            <w:noWrap w:val="false"/>
          </w:tcPr>
          <w:p>
            <w:pPr>
              <w:pStyle w:val="969"/>
              <w:jc w:val="both"/>
              <w:spacing w:lineRule="auto" w:line="276"/>
              <w:rPr>
                <w:rFonts w:ascii="Times New Roman" w:hAnsi="Times New Roman" w:cs="Times New Roman" w:eastAsia="Times New Roman"/>
                <w:i/>
                <w:iCs/>
                <w:sz w:val="24"/>
              </w:rPr>
            </w:pPr>
            <w:r>
              <w:rPr>
                <w:rFonts w:ascii="Times New Roman" w:hAnsi="Times New Roman" w:cs="Times New Roman" w:eastAsia="Times New Roman"/>
                <w:i/>
                <w:iCs/>
                <w:sz w:val="24"/>
              </w:rPr>
            </w:r>
            <w:r>
              <w:rPr>
                <w:rFonts w:ascii="Times New Roman" w:hAnsi="Times New Roman" w:cs="Times New Roman" w:eastAsia="Times New Roman"/>
                <w:sz w:val="24"/>
              </w:rPr>
            </w:r>
          </w:p>
        </w:tc>
      </w:tr>
      <w:tr>
        <w:trPr>
          <w:cantSplit/>
        </w:trPr>
        <w:tc>
          <w:tcPr>
            <w:tcW w:w="751" w:type="pct"/>
            <w:vAlign w:val="top"/>
            <w:vMerge w:val="continue"/>
            <w:textDirection w:val="lrTb"/>
            <w:noWrap w:val="false"/>
          </w:tcPr>
          <w:p>
            <w:pPr>
              <w:pStyle w:val="969"/>
              <w:spacing w:lineRule="auto" w:line="240"/>
              <w:rPr>
                <w:rFonts w:ascii="Times New Roman" w:hAnsi="Times New Roman"/>
                <w:b/>
                <w:bCs/>
              </w:rPr>
            </w:pPr>
            <w:r>
              <w:rPr>
                <w:rFonts w:ascii="Times New Roman" w:hAnsi="Times New Roman"/>
                <w:b/>
                <w:bCs/>
              </w:rPr>
            </w:r>
            <w:r/>
          </w:p>
        </w:tc>
        <w:tc>
          <w:tcPr>
            <w:tcW w:w="2807" w:type="pct"/>
            <w:vAlign w:val="top"/>
            <w:textDirection w:val="lrTb"/>
            <w:noWrap w:val="false"/>
          </w:tcPr>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 Технологическая </w:t>
            </w:r>
            <w:r>
              <w:rPr>
                <w:rFonts w:ascii="Times New Roman" w:hAnsi="Times New Roman" w:cs="Times New Roman" w:eastAsia="Times New Roman"/>
                <w:sz w:val="24"/>
              </w:rPr>
              <w:t xml:space="preserve">классификация сыров.</w:t>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2. Товароведческая </w:t>
            </w:r>
            <w:r>
              <w:rPr>
                <w:rFonts w:ascii="Times New Roman" w:hAnsi="Times New Roman" w:cs="Times New Roman" w:eastAsia="Times New Roman"/>
                <w:sz w:val="24"/>
              </w:rPr>
              <w:t xml:space="preserve">классификация сыров.</w:t>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3. Международная </w:t>
            </w:r>
            <w:r>
              <w:rPr>
                <w:rFonts w:ascii="Times New Roman" w:hAnsi="Times New Roman" w:cs="Times New Roman" w:eastAsia="Times New Roman"/>
                <w:sz w:val="24"/>
              </w:rPr>
              <w:t xml:space="preserve">классификация сыров.</w:t>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4. Кл</w:t>
            </w:r>
            <w:r>
              <w:rPr>
                <w:rFonts w:ascii="Times New Roman" w:hAnsi="Times New Roman" w:cs="Times New Roman" w:eastAsia="Times New Roman"/>
                <w:sz w:val="24"/>
              </w:rPr>
              <w:t xml:space="preserve">ассификация сыров, предложенная </w:t>
            </w:r>
            <w:r>
              <w:rPr>
                <w:rFonts w:ascii="Times New Roman" w:hAnsi="Times New Roman" w:cs="Times New Roman" w:eastAsia="Times New Roman"/>
                <w:sz w:val="24"/>
              </w:rPr>
              <w:t xml:space="preserve">3.X. Диланяном.</w:t>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5. Пищевая ценность </w:t>
            </w:r>
            <w:r>
              <w:rPr>
                <w:rFonts w:ascii="Times New Roman" w:hAnsi="Times New Roman" w:cs="Times New Roman" w:eastAsia="Times New Roman"/>
                <w:sz w:val="24"/>
              </w:rPr>
              <w:t xml:space="preserve">сыров.</w:t>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 Энергетическая </w:t>
            </w:r>
            <w:r>
              <w:rPr>
                <w:rFonts w:ascii="Times New Roman" w:hAnsi="Times New Roman" w:cs="Times New Roman" w:eastAsia="Times New Roman"/>
                <w:sz w:val="24"/>
              </w:rPr>
              <w:t xml:space="preserve">ценность сыров.</w:t>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b/>
                <w:sz w:val="24"/>
              </w:rPr>
            </w:pPr>
            <w:r>
              <w:rPr>
                <w:rFonts w:ascii="Times New Roman" w:hAnsi="Times New Roman" w:cs="Times New Roman" w:eastAsia="Times New Roman"/>
                <w:sz w:val="24"/>
              </w:rPr>
              <w:t xml:space="preserve">7. Расчет энергетической ценности сыров</w:t>
            </w:r>
            <w:r>
              <w:rPr>
                <w:rFonts w:ascii="Times New Roman" w:hAnsi="Times New Roman" w:cs="Times New Roman" w:eastAsia="Times New Roman"/>
                <w:b/>
                <w:sz w:val="24"/>
              </w:rPr>
            </w:r>
            <w:r>
              <w:rPr>
                <w:rFonts w:ascii="Times New Roman" w:hAnsi="Times New Roman" w:cs="Times New Roman" w:eastAsia="Times New Roman"/>
                <w:sz w:val="24"/>
              </w:rPr>
            </w:r>
          </w:p>
        </w:tc>
        <w:tc>
          <w:tcPr>
            <w:tcW w:w="624" w:type="pct"/>
            <w:vAlign w:val="center"/>
            <w:vMerge w:val="continue"/>
            <w:textDirection w:val="lrTb"/>
            <w:noWrap w:val="false"/>
          </w:tcPr>
          <w:p>
            <w:pPr>
              <w:pStyle w:val="969"/>
              <w:jc w:val="both"/>
              <w:rPr>
                <w:rFonts w:ascii="Times New Roman" w:hAnsi="Times New Roman"/>
                <w:b/>
              </w:rPr>
            </w:pPr>
            <w:r>
              <w:rPr>
                <w:rFonts w:ascii="Times New Roman" w:hAnsi="Times New Roman"/>
                <w:b/>
              </w:rPr>
            </w:r>
            <w:r/>
          </w:p>
        </w:tc>
        <w:tc>
          <w:tcPr>
            <w:tcW w:w="404" w:type="pct"/>
            <w:vAlign w:val="top"/>
            <w:textDirection w:val="lrTb"/>
            <w:noWrap w:val="false"/>
          </w:tcPr>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ПК 3.2</w:t>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ОК 01</w:t>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ОК 07</w:t>
            </w:r>
            <w:r>
              <w:rPr>
                <w:rFonts w:ascii="Times New Roman" w:hAnsi="Times New Roman" w:cs="Times New Roman" w:eastAsia="Times New Roman"/>
                <w:sz w:val="24"/>
              </w:rPr>
            </w:r>
          </w:p>
          <w:p>
            <w:pPr>
              <w:pStyle w:val="969"/>
              <w:jc w:val="both"/>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r>
            <w:r>
              <w:rPr>
                <w:rFonts w:ascii="Times New Roman" w:hAnsi="Times New Roman" w:cs="Times New Roman" w:eastAsia="Times New Roman"/>
                <w:sz w:val="24"/>
              </w:rPr>
            </w:r>
          </w:p>
        </w:tc>
        <w:tc>
          <w:tcPr>
            <w:tcW w:w="414" w:type="pct"/>
            <w:vAlign w:val="top"/>
            <w:textDirection w:val="lrTb"/>
            <w:noWrap w:val="false"/>
          </w:tcPr>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Н 3.1.07</w:t>
            </w: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У 3.1.07</w:t>
            </w:r>
            <w:r>
              <w:rPr>
                <w:rFonts w:ascii="Times New Roman" w:hAnsi="Times New Roman" w:cs="Times New Roman" w:eastAsia="Times New Roman"/>
                <w:i/>
                <w:iCs/>
                <w:sz w:val="24"/>
                <w:szCs w:val="24"/>
                <w:lang w:eastAsia="en-US"/>
              </w:rPr>
              <w:t xml:space="preserve"> </w:t>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З 3.1.07</w:t>
            </w: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jc w:val="both"/>
              <w:spacing w:lineRule="auto" w:line="276"/>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jc w:val="both"/>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r>
            <w:r>
              <w:rPr>
                <w:rFonts w:ascii="Times New Roman" w:hAnsi="Times New Roman" w:cs="Times New Roman" w:eastAsia="Times New Roman"/>
                <w:sz w:val="24"/>
              </w:rPr>
            </w:r>
          </w:p>
        </w:tc>
      </w:tr>
      <w:tr>
        <w:trPr>
          <w:cantSplit/>
          <w:trHeight w:val="461"/>
        </w:trPr>
        <w:tc>
          <w:tcPr>
            <w:tcW w:w="751" w:type="pct"/>
            <w:vAlign w:val="top"/>
            <w:vMerge w:val="restart"/>
            <w:textDirection w:val="lrTb"/>
            <w:noWrap w:val="false"/>
          </w:tcPr>
          <w:p>
            <w:pPr>
              <w:pStyle w:val="969"/>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Тема 1.2 Ассортимент н</w:t>
            </w:r>
            <w:r>
              <w:rPr>
                <w:rFonts w:ascii="Times New Roman" w:hAnsi="Times New Roman" w:cs="Times New Roman" w:eastAsia="Times New Roman"/>
                <w:b/>
                <w:bCs/>
                <w:sz w:val="24"/>
              </w:rPr>
              <w:t xml:space="preserve">ежирных сыров и требования к их </w:t>
            </w:r>
            <w:r>
              <w:rPr>
                <w:rFonts w:ascii="Times New Roman" w:hAnsi="Times New Roman" w:cs="Times New Roman" w:eastAsia="Times New Roman"/>
                <w:b/>
                <w:bCs/>
                <w:sz w:val="24"/>
              </w:rPr>
              <w:t xml:space="preserve">качеству</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2807" w:type="pct"/>
            <w:vAlign w:val="top"/>
            <w:textDirection w:val="lrTb"/>
            <w:noWrap w:val="false"/>
          </w:tcPr>
          <w:p>
            <w:pPr>
              <w:pStyle w:val="969"/>
              <w:spacing w:lineRule="auto" w:line="276"/>
              <w:rPr>
                <w:rFonts w:ascii="Times New Roman" w:hAnsi="Times New Roman" w:cs="Times New Roman" w:eastAsia="Times New Roman"/>
                <w:b/>
                <w:sz w:val="24"/>
              </w:rPr>
            </w:pPr>
            <w:r>
              <w:rPr>
                <w:rFonts w:ascii="Times New Roman" w:hAnsi="Times New Roman" w:cs="Times New Roman" w:eastAsia="Times New Roman"/>
                <w:b/>
                <w:bCs/>
                <w:sz w:val="24"/>
              </w:rPr>
              <w:t xml:space="preserve">Содержание </w:t>
            </w:r>
            <w:r>
              <w:rPr>
                <w:rFonts w:ascii="Times New Roman" w:hAnsi="Times New Roman" w:cs="Times New Roman" w:eastAsia="Times New Roman"/>
                <w:b/>
                <w:sz w:val="24"/>
              </w:rPr>
            </w:r>
            <w:r>
              <w:rPr>
                <w:rFonts w:ascii="Times New Roman" w:hAnsi="Times New Roman" w:cs="Times New Roman" w:eastAsia="Times New Roman"/>
                <w:sz w:val="24"/>
              </w:rPr>
            </w:r>
          </w:p>
        </w:tc>
        <w:tc>
          <w:tcPr>
            <w:tcW w:w="624" w:type="pct"/>
            <w:vAlign w:val="center"/>
            <w:textDirection w:val="lrTb"/>
            <w:noWrap w:val="false"/>
          </w:tcPr>
          <w:p>
            <w:pPr>
              <w:pStyle w:val="969"/>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tc>
        <w:tc>
          <w:tcPr>
            <w:tcW w:w="404" w:type="pct"/>
            <w:vAlign w:val="top"/>
            <w:textDirection w:val="lrTb"/>
            <w:noWrap w:val="false"/>
          </w:tcPr>
          <w:p>
            <w:pPr>
              <w:pStyle w:val="969"/>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tc>
        <w:tc>
          <w:tcPr>
            <w:tcW w:w="414" w:type="pct"/>
            <w:vAlign w:val="top"/>
            <w:textDirection w:val="lrTb"/>
            <w:noWrap w:val="false"/>
          </w:tcPr>
          <w:p>
            <w:pPr>
              <w:pStyle w:val="969"/>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tc>
      </w:tr>
      <w:tr>
        <w:trPr>
          <w:cantSplit/>
          <w:trHeight w:val="1984"/>
        </w:trPr>
        <w:tc>
          <w:tcPr>
            <w:tcW w:w="751" w:type="pct"/>
            <w:vAlign w:val="top"/>
            <w:vMerge w:val="continue"/>
            <w:textDirection w:val="lrTb"/>
            <w:noWrap w:val="false"/>
          </w:tcPr>
          <w:p>
            <w:pPr>
              <w:pStyle w:val="969"/>
              <w:spacing w:lineRule="auto" w:line="240"/>
              <w:rPr>
                <w:rFonts w:ascii="Times New Roman" w:hAnsi="Times New Roman"/>
                <w:b/>
                <w:bCs/>
              </w:rPr>
            </w:pPr>
            <w:r>
              <w:rPr>
                <w:rFonts w:ascii="Times New Roman" w:hAnsi="Times New Roman"/>
                <w:b/>
                <w:bCs/>
              </w:rPr>
            </w:r>
            <w:r/>
          </w:p>
        </w:tc>
        <w:tc>
          <w:tcPr>
            <w:tcW w:w="2807" w:type="pct"/>
            <w:vAlign w:val="top"/>
            <w:textDirection w:val="lrTb"/>
            <w:noWrap w:val="false"/>
          </w:tcPr>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w:t>
            </w:r>
            <w:r>
              <w:rPr>
                <w:rFonts w:ascii="Times New Roman" w:hAnsi="Times New Roman" w:cs="Times New Roman" w:eastAsia="Times New Roman"/>
                <w:sz w:val="24"/>
              </w:rPr>
              <w:t xml:space="preserve">. Ассортимент нежирных сыров из </w:t>
            </w:r>
            <w:r>
              <w:rPr>
                <w:rFonts w:ascii="Times New Roman" w:hAnsi="Times New Roman" w:cs="Times New Roman" w:eastAsia="Times New Roman"/>
                <w:sz w:val="24"/>
              </w:rPr>
              <w:t xml:space="preserve">обезжиренного молока.</w:t>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2</w:t>
            </w:r>
            <w:r>
              <w:rPr>
                <w:rFonts w:ascii="Times New Roman" w:hAnsi="Times New Roman" w:cs="Times New Roman" w:eastAsia="Times New Roman"/>
                <w:sz w:val="24"/>
              </w:rPr>
              <w:t xml:space="preserve">. Ассортимент нежирных сыров из п</w:t>
            </w:r>
            <w:r>
              <w:rPr>
                <w:rFonts w:ascii="Times New Roman" w:hAnsi="Times New Roman" w:cs="Times New Roman" w:eastAsia="Times New Roman"/>
                <w:sz w:val="24"/>
              </w:rPr>
              <w:t xml:space="preserve">ахты.</w:t>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3.</w:t>
            </w:r>
            <w:r>
              <w:rPr>
                <w:rFonts w:ascii="Times New Roman" w:hAnsi="Times New Roman" w:cs="Times New Roman" w:eastAsia="Times New Roman"/>
                <w:sz w:val="24"/>
              </w:rPr>
              <w:t xml:space="preserve"> Ассортимент нежирных сыров для </w:t>
            </w:r>
            <w:r>
              <w:rPr>
                <w:rFonts w:ascii="Times New Roman" w:hAnsi="Times New Roman" w:cs="Times New Roman" w:eastAsia="Times New Roman"/>
                <w:sz w:val="24"/>
              </w:rPr>
              <w:t xml:space="preserve">плавления.</w:t>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4. Какие требования </w:t>
            </w:r>
            <w:r>
              <w:rPr>
                <w:rFonts w:ascii="Times New Roman" w:hAnsi="Times New Roman" w:cs="Times New Roman" w:eastAsia="Times New Roman"/>
                <w:sz w:val="24"/>
              </w:rPr>
              <w:t xml:space="preserve">предъявляются к органолептическим показателям нежирных сыров?</w:t>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5. Какие требования </w:t>
            </w:r>
            <w:r>
              <w:rPr>
                <w:rFonts w:ascii="Times New Roman" w:hAnsi="Times New Roman" w:cs="Times New Roman" w:eastAsia="Times New Roman"/>
                <w:sz w:val="24"/>
              </w:rPr>
              <w:t xml:space="preserve">предъявляются к физико-</w:t>
            </w:r>
            <w:r>
              <w:rPr>
                <w:rFonts w:ascii="Times New Roman" w:hAnsi="Times New Roman" w:cs="Times New Roman" w:eastAsia="Times New Roman"/>
                <w:sz w:val="24"/>
              </w:rPr>
              <w:t xml:space="preserve">химическим показателям нежирных </w:t>
            </w:r>
            <w:r>
              <w:rPr>
                <w:rFonts w:ascii="Times New Roman" w:hAnsi="Times New Roman" w:cs="Times New Roman" w:eastAsia="Times New Roman"/>
                <w:sz w:val="24"/>
              </w:rPr>
              <w:t xml:space="preserve">сыров?</w:t>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 Балльная оценка органолептических показателей сыров</w:t>
            </w:r>
            <w:r>
              <w:rPr>
                <w:rFonts w:ascii="Times New Roman" w:hAnsi="Times New Roman" w:cs="Times New Roman" w:eastAsia="Times New Roman"/>
                <w:sz w:val="24"/>
              </w:rPr>
            </w:r>
            <w:r>
              <w:rPr>
                <w:rFonts w:ascii="Times New Roman" w:hAnsi="Times New Roman" w:cs="Times New Roman" w:eastAsia="Times New Roman"/>
                <w:sz w:val="24"/>
              </w:rPr>
            </w:r>
          </w:p>
        </w:tc>
        <w:tc>
          <w:tcPr>
            <w:tcW w:w="624" w:type="pct"/>
            <w:vAlign w:val="center"/>
            <w:textDirection w:val="lrTb"/>
            <w:noWrap w:val="false"/>
          </w:tcPr>
          <w:p>
            <w:pPr>
              <w:pStyle w:val="969"/>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2</w:t>
            </w:r>
            <w:r>
              <w:rPr>
                <w:rFonts w:ascii="Times New Roman" w:hAnsi="Times New Roman" w:cs="Times New Roman" w:eastAsia="Times New Roman"/>
                <w:b/>
                <w:i/>
                <w:sz w:val="24"/>
              </w:rPr>
            </w:r>
            <w:r>
              <w:rPr>
                <w:rFonts w:ascii="Times New Roman" w:hAnsi="Times New Roman" w:cs="Times New Roman" w:eastAsia="Times New Roman"/>
                <w:sz w:val="24"/>
              </w:rPr>
            </w:r>
          </w:p>
        </w:tc>
        <w:tc>
          <w:tcPr>
            <w:tcW w:w="404" w:type="pct"/>
            <w:vAlign w:val="top"/>
            <w:vMerge w:val="restart"/>
            <w:textDirection w:val="lrTb"/>
            <w:noWrap w:val="false"/>
          </w:tcPr>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ПК 3.2</w:t>
            </w: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ОК 01-</w:t>
            </w: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rPr>
                <w:rFonts w:ascii="Times New Roman" w:hAnsi="Times New Roman" w:cs="Times New Roman" w:eastAsia="Times New Roman"/>
                <w:b/>
                <w:i/>
                <w:iCs/>
                <w:sz w:val="24"/>
              </w:rPr>
            </w:pPr>
            <w:r>
              <w:rPr>
                <w:rFonts w:ascii="Times New Roman" w:hAnsi="Times New Roman" w:cs="Times New Roman" w:eastAsia="Times New Roman"/>
                <w:i/>
                <w:iCs/>
                <w:sz w:val="24"/>
                <w:szCs w:val="24"/>
                <w:lang w:eastAsia="en-US"/>
              </w:rPr>
              <w:t xml:space="preserve">ОК 09</w:t>
            </w:r>
            <w:r>
              <w:rPr>
                <w:rFonts w:ascii="Times New Roman" w:hAnsi="Times New Roman" w:cs="Times New Roman" w:eastAsia="Times New Roman"/>
                <w:b/>
                <w:i/>
                <w:iCs/>
                <w:sz w:val="24"/>
              </w:rPr>
            </w:r>
            <w:r>
              <w:rPr>
                <w:rFonts w:ascii="Times New Roman" w:hAnsi="Times New Roman" w:cs="Times New Roman" w:eastAsia="Times New Roman"/>
                <w:sz w:val="24"/>
              </w:rPr>
            </w:r>
          </w:p>
        </w:tc>
        <w:tc>
          <w:tcPr>
            <w:tcW w:w="414" w:type="pct"/>
            <w:vAlign w:val="top"/>
            <w:vMerge w:val="restart"/>
            <w:textDirection w:val="lrTb"/>
            <w:noWrap w:val="false"/>
          </w:tcPr>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Н 3.2</w:t>
            </w:r>
            <w:r>
              <w:rPr>
                <w:rFonts w:ascii="Times New Roman" w:hAnsi="Times New Roman" w:cs="Times New Roman" w:eastAsia="Times New Roman"/>
                <w:i/>
                <w:iCs/>
                <w:sz w:val="24"/>
                <w:szCs w:val="24"/>
                <w:lang w:eastAsia="en-US"/>
              </w:rPr>
              <w:t xml:space="preserve">.02</w:t>
            </w: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У 3.2</w:t>
            </w:r>
            <w:r>
              <w:rPr>
                <w:rFonts w:ascii="Times New Roman" w:hAnsi="Times New Roman" w:cs="Times New Roman" w:eastAsia="Times New Roman"/>
                <w:i/>
                <w:iCs/>
                <w:sz w:val="24"/>
                <w:szCs w:val="24"/>
                <w:lang w:eastAsia="en-US"/>
              </w:rPr>
              <w:t xml:space="preserve">.02</w:t>
            </w:r>
            <w:r>
              <w:rPr>
                <w:rFonts w:ascii="Times New Roman" w:hAnsi="Times New Roman" w:cs="Times New Roman" w:eastAsia="Times New Roman"/>
                <w:i/>
                <w:iCs/>
                <w:sz w:val="24"/>
                <w:szCs w:val="24"/>
                <w:lang w:eastAsia="en-US"/>
              </w:rPr>
              <w:t xml:space="preserve"> </w:t>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З 3.2.02</w:t>
            </w: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rPr>
                <w:rFonts w:ascii="Times New Roman" w:hAnsi="Times New Roman" w:cs="Times New Roman" w:eastAsia="Times New Roman"/>
                <w:b/>
                <w:i/>
                <w:iCs/>
                <w:sz w:val="24"/>
              </w:rPr>
            </w:pPr>
            <w:r>
              <w:rPr>
                <w:rFonts w:ascii="Times New Roman" w:hAnsi="Times New Roman" w:cs="Times New Roman" w:eastAsia="Times New Roman"/>
                <w:b/>
                <w:i/>
                <w:iCs/>
                <w:sz w:val="24"/>
              </w:rPr>
            </w:r>
            <w:r>
              <w:rPr>
                <w:rFonts w:ascii="Times New Roman" w:hAnsi="Times New Roman" w:cs="Times New Roman" w:eastAsia="Times New Roman"/>
                <w:sz w:val="24"/>
              </w:rPr>
            </w:r>
          </w:p>
        </w:tc>
      </w:tr>
      <w:tr>
        <w:trPr>
          <w:cantSplit/>
        </w:trPr>
        <w:tc>
          <w:tcPr>
            <w:tcW w:w="751" w:type="pct"/>
            <w:vAlign w:val="top"/>
            <w:vMerge w:val="continue"/>
            <w:textDirection w:val="lrTb"/>
            <w:noWrap w:val="false"/>
          </w:tcPr>
          <w:p>
            <w:pPr>
              <w:pStyle w:val="969"/>
              <w:spacing w:lineRule="auto" w:line="240"/>
              <w:rPr>
                <w:rFonts w:ascii="Times New Roman" w:hAnsi="Times New Roman"/>
                <w:b/>
                <w:bCs/>
              </w:rPr>
            </w:pPr>
            <w:r>
              <w:rPr>
                <w:rFonts w:ascii="Times New Roman" w:hAnsi="Times New Roman"/>
                <w:b/>
                <w:bCs/>
              </w:rPr>
            </w:r>
            <w:r/>
          </w:p>
        </w:tc>
        <w:tc>
          <w:tcPr>
            <w:tcW w:w="2807" w:type="pct"/>
            <w:vAlign w:val="top"/>
            <w:textDirection w:val="lrTb"/>
            <w:noWrap w:val="false"/>
          </w:tcPr>
          <w:p>
            <w:pPr>
              <w:pStyle w:val="969"/>
              <w:spacing w:lineRule="auto" w:line="276"/>
              <w:rPr>
                <w:rFonts w:ascii="Times New Roman" w:hAnsi="Times New Roman" w:cs="Times New Roman" w:eastAsia="Times New Roman"/>
                <w:bCs/>
                <w:sz w:val="24"/>
              </w:rPr>
            </w:pPr>
            <w:r>
              <w:rPr>
                <w:rFonts w:ascii="Times New Roman" w:hAnsi="Times New Roman" w:cs="Times New Roman" w:eastAsia="Times New Roman"/>
                <w:b/>
                <w:bCs/>
                <w:sz w:val="24"/>
              </w:rPr>
              <w:t xml:space="preserve">Практическая </w:t>
            </w:r>
            <w:r>
              <w:rPr>
                <w:rFonts w:ascii="Times New Roman" w:hAnsi="Times New Roman" w:cs="Times New Roman" w:eastAsia="Times New Roman"/>
                <w:b/>
                <w:bCs/>
                <w:sz w:val="24"/>
              </w:rPr>
              <w:t xml:space="preserve"> работ</w:t>
            </w:r>
            <w:r>
              <w:rPr>
                <w:rFonts w:ascii="Times New Roman" w:hAnsi="Times New Roman" w:cs="Times New Roman" w:eastAsia="Times New Roman"/>
                <w:b/>
                <w:bCs/>
                <w:sz w:val="24"/>
              </w:rPr>
              <w:t xml:space="preserve">а 1.</w:t>
            </w:r>
            <w:r>
              <w:rPr>
                <w:rFonts w:ascii="Times New Roman" w:hAnsi="Times New Roman" w:cs="Times New Roman" w:eastAsia="Times New Roman"/>
                <w:sz w:val="24"/>
              </w:rPr>
              <w:t xml:space="preserve"> </w:t>
            </w:r>
            <w:r>
              <w:rPr>
                <w:rFonts w:ascii="Times New Roman" w:hAnsi="Times New Roman" w:cs="Times New Roman" w:eastAsia="Times New Roman"/>
                <w:bCs/>
                <w:sz w:val="24"/>
              </w:rPr>
              <w:t xml:space="preserve">Оценка качества </w:t>
            </w:r>
            <w:r>
              <w:rPr>
                <w:rFonts w:ascii="Times New Roman" w:hAnsi="Times New Roman" w:cs="Times New Roman" w:eastAsia="Times New Roman"/>
                <w:bCs/>
                <w:sz w:val="24"/>
              </w:rPr>
              <w:t xml:space="preserve">молочного сырья, используемого д</w:t>
            </w:r>
            <w:r>
              <w:rPr>
                <w:rFonts w:ascii="Times New Roman" w:hAnsi="Times New Roman" w:cs="Times New Roman" w:eastAsia="Times New Roman"/>
                <w:bCs/>
                <w:sz w:val="24"/>
              </w:rPr>
              <w:t xml:space="preserve">ля выработки нежирного </w:t>
            </w:r>
            <w:r>
              <w:rPr>
                <w:rFonts w:ascii="Times New Roman" w:hAnsi="Times New Roman" w:cs="Times New Roman" w:eastAsia="Times New Roman"/>
                <w:bCs/>
                <w:sz w:val="24"/>
              </w:rPr>
              <w:t xml:space="preserve">сыра</w:t>
            </w:r>
            <w:r>
              <w:rPr>
                <w:rFonts w:ascii="Times New Roman" w:hAnsi="Times New Roman" w:cs="Times New Roman" w:eastAsia="Times New Roman"/>
                <w:sz w:val="24"/>
              </w:rPr>
            </w:r>
          </w:p>
        </w:tc>
        <w:tc>
          <w:tcPr>
            <w:tcW w:w="624" w:type="pct"/>
            <w:vAlign w:val="center"/>
            <w:textDirection w:val="lrTb"/>
            <w:noWrap w:val="false"/>
          </w:tcPr>
          <w:p>
            <w:pPr>
              <w:pStyle w:val="969"/>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2</w:t>
            </w:r>
            <w:r>
              <w:rPr>
                <w:rFonts w:ascii="Times New Roman" w:hAnsi="Times New Roman" w:cs="Times New Roman" w:eastAsia="Times New Roman"/>
                <w:b/>
                <w:i/>
                <w:sz w:val="24"/>
              </w:rPr>
            </w:r>
            <w:r>
              <w:rPr>
                <w:rFonts w:ascii="Times New Roman" w:hAnsi="Times New Roman" w:cs="Times New Roman" w:eastAsia="Times New Roman"/>
                <w:sz w:val="24"/>
              </w:rPr>
            </w:r>
          </w:p>
        </w:tc>
        <w:tc>
          <w:tcPr>
            <w:tcW w:w="404" w:type="pct"/>
            <w:vAlign w:val="top"/>
            <w:vMerge w:val="continue"/>
            <w:textDirection w:val="lrTb"/>
            <w:noWrap w:val="false"/>
          </w:tcPr>
          <w:p>
            <w:pPr>
              <w:pStyle w:val="969"/>
              <w:rPr>
                <w:rFonts w:ascii="Times New Roman" w:hAnsi="Times New Roman"/>
                <w:b/>
                <w:i/>
              </w:rPr>
            </w:pPr>
            <w:r>
              <w:rPr>
                <w:rFonts w:ascii="Times New Roman" w:hAnsi="Times New Roman"/>
                <w:b/>
                <w:i/>
              </w:rPr>
            </w:r>
            <w:r/>
          </w:p>
        </w:tc>
        <w:tc>
          <w:tcPr>
            <w:tcW w:w="414" w:type="pct"/>
            <w:vAlign w:val="top"/>
            <w:vMerge w:val="continue"/>
            <w:textDirection w:val="lrTb"/>
            <w:noWrap w:val="false"/>
          </w:tcPr>
          <w:p>
            <w:pPr>
              <w:pStyle w:val="969"/>
              <w:rPr>
                <w:rFonts w:ascii="Times New Roman" w:hAnsi="Times New Roman"/>
                <w:b/>
                <w:i/>
              </w:rPr>
            </w:pPr>
            <w:r>
              <w:rPr>
                <w:rFonts w:ascii="Times New Roman" w:hAnsi="Times New Roman"/>
                <w:b/>
                <w:i/>
              </w:rPr>
            </w:r>
            <w:r/>
          </w:p>
        </w:tc>
      </w:tr>
      <w:tr>
        <w:trPr>
          <w:cantSplit/>
        </w:trPr>
        <w:tc>
          <w:tcPr>
            <w:tcW w:w="751" w:type="pct"/>
            <w:vAlign w:val="top"/>
            <w:vMerge w:val="restart"/>
            <w:textDirection w:val="lrTb"/>
            <w:noWrap w:val="false"/>
          </w:tcPr>
          <w:p>
            <w:pPr>
              <w:pStyle w:val="1110"/>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Тема 1.3 Характеристика молочного сырья, используемого</w:t>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для производства нежирных сыров (обезжиренное молоко и</w:t>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b/>
                <w:sz w:val="24"/>
              </w:rPr>
              <w:t xml:space="preserve">пахта)</w:t>
            </w:r>
            <w:r>
              <w:rPr>
                <w:rFonts w:ascii="Times New Roman" w:hAnsi="Times New Roman" w:cs="Times New Roman" w:eastAsia="Times New Roman"/>
                <w:sz w:val="24"/>
              </w:rPr>
            </w:r>
          </w:p>
        </w:tc>
        <w:tc>
          <w:tcPr>
            <w:gridSpan w:val="4"/>
            <w:tcW w:w="4249" w:type="pct"/>
            <w:vAlign w:val="top"/>
            <w:textDirection w:val="lrTb"/>
            <w:noWrap w:val="false"/>
          </w:tcPr>
          <w:p>
            <w:pPr>
              <w:pStyle w:val="969"/>
              <w:spacing w:lineRule="auto" w:line="276"/>
              <w:rPr>
                <w:rFonts w:ascii="Times New Roman" w:hAnsi="Times New Roman" w:cs="Times New Roman" w:eastAsia="Times New Roman"/>
                <w:b/>
                <w:i/>
                <w:sz w:val="24"/>
              </w:rPr>
            </w:pPr>
            <w:r>
              <w:rPr>
                <w:rFonts w:ascii="Times New Roman" w:hAnsi="Times New Roman" w:cs="Times New Roman" w:eastAsia="Times New Roman"/>
                <w:b/>
                <w:sz w:val="24"/>
              </w:rPr>
              <w:t xml:space="preserve">Содержание </w:t>
            </w:r>
            <w:r>
              <w:rPr>
                <w:rFonts w:ascii="Times New Roman" w:hAnsi="Times New Roman" w:cs="Times New Roman" w:eastAsia="Times New Roman"/>
                <w:b/>
                <w:i/>
                <w:sz w:val="24"/>
              </w:rPr>
            </w:r>
            <w:r>
              <w:rPr>
                <w:rFonts w:ascii="Times New Roman" w:hAnsi="Times New Roman" w:cs="Times New Roman" w:eastAsia="Times New Roman"/>
                <w:sz w:val="24"/>
              </w:rPr>
            </w:r>
          </w:p>
        </w:tc>
      </w:tr>
      <w:tr>
        <w:trPr>
          <w:cantSplit/>
        </w:trPr>
        <w:tc>
          <w:tcPr>
            <w:tcW w:w="751" w:type="pct"/>
            <w:vAlign w:val="top"/>
            <w:vMerge w:val="continue"/>
            <w:textDirection w:val="lrTb"/>
            <w:noWrap w:val="false"/>
          </w:tcPr>
          <w:p>
            <w:pPr>
              <w:pStyle w:val="969"/>
              <w:spacing w:lineRule="auto" w:line="240"/>
              <w:rPr>
                <w:rFonts w:ascii="Times New Roman" w:hAnsi="Times New Roman"/>
                <w:b/>
                <w:bCs/>
              </w:rPr>
            </w:pPr>
            <w:r>
              <w:rPr>
                <w:rFonts w:ascii="Times New Roman" w:hAnsi="Times New Roman"/>
                <w:b/>
                <w:bCs/>
              </w:rPr>
            </w:r>
            <w:r/>
          </w:p>
        </w:tc>
        <w:tc>
          <w:tcPr>
            <w:tcW w:w="2807" w:type="pct"/>
            <w:vAlign w:val="top"/>
            <w:textDirection w:val="lrTb"/>
            <w:noWrap w:val="false"/>
          </w:tcPr>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 Понятие обезжиренного молока. </w:t>
            </w:r>
            <w:r>
              <w:rPr>
                <w:rFonts w:ascii="Times New Roman" w:hAnsi="Times New Roman" w:cs="Times New Roman" w:eastAsia="Times New Roman"/>
                <w:sz w:val="24"/>
              </w:rPr>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2. Виды обезжиренного молока. </w:t>
            </w:r>
            <w:r>
              <w:rPr>
                <w:rFonts w:ascii="Times New Roman" w:hAnsi="Times New Roman" w:cs="Times New Roman" w:eastAsia="Times New Roman"/>
                <w:sz w:val="24"/>
              </w:rPr>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3. Пищевая и биологическая ценность обезжиренного молока.</w:t>
            </w:r>
            <w:r>
              <w:rPr>
                <w:rFonts w:ascii="Times New Roman" w:hAnsi="Times New Roman" w:cs="Times New Roman" w:eastAsia="Times New Roman"/>
                <w:sz w:val="24"/>
              </w:rPr>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4. Состав и свойства обезжиренного молока. </w:t>
            </w:r>
            <w:r>
              <w:rPr>
                <w:rFonts w:ascii="Times New Roman" w:hAnsi="Times New Roman" w:cs="Times New Roman" w:eastAsia="Times New Roman"/>
                <w:sz w:val="24"/>
              </w:rPr>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5. Характеристика органолептических и физико-химических показателей обезжиренного молока. </w:t>
            </w:r>
            <w:r>
              <w:rPr>
                <w:rFonts w:ascii="Times New Roman" w:hAnsi="Times New Roman" w:cs="Times New Roman" w:eastAsia="Times New Roman"/>
                <w:sz w:val="24"/>
              </w:rPr>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t xml:space="preserve">. Что представляет собой пахта? </w:t>
            </w:r>
            <w:r>
              <w:rPr>
                <w:rFonts w:ascii="Times New Roman" w:hAnsi="Times New Roman" w:cs="Times New Roman" w:eastAsia="Times New Roman"/>
                <w:sz w:val="24"/>
              </w:rPr>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7</w:t>
            </w:r>
            <w:r>
              <w:rPr>
                <w:rFonts w:ascii="Times New Roman" w:hAnsi="Times New Roman" w:cs="Times New Roman" w:eastAsia="Times New Roman"/>
                <w:sz w:val="24"/>
              </w:rPr>
              <w:t xml:space="preserve">. Состав и свойства пахты. </w:t>
            </w:r>
            <w:r>
              <w:rPr>
                <w:rFonts w:ascii="Times New Roman" w:hAnsi="Times New Roman" w:cs="Times New Roman" w:eastAsia="Times New Roman"/>
                <w:sz w:val="24"/>
              </w:rPr>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8</w:t>
            </w:r>
            <w:r>
              <w:rPr>
                <w:rFonts w:ascii="Times New Roman" w:hAnsi="Times New Roman" w:cs="Times New Roman" w:eastAsia="Times New Roman"/>
                <w:sz w:val="24"/>
              </w:rPr>
              <w:t xml:space="preserve">. Классификация пахты.</w:t>
            </w:r>
            <w:r>
              <w:rPr>
                <w:rFonts w:ascii="Times New Roman" w:hAnsi="Times New Roman" w:cs="Times New Roman" w:eastAsia="Times New Roman"/>
                <w:sz w:val="24"/>
              </w:rPr>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9</w:t>
            </w:r>
            <w:r>
              <w:rPr>
                <w:rFonts w:ascii="Times New Roman" w:hAnsi="Times New Roman" w:cs="Times New Roman" w:eastAsia="Times New Roman"/>
                <w:sz w:val="24"/>
              </w:rPr>
              <w:t xml:space="preserve">. Пищевая ценность пахты. </w:t>
            </w:r>
            <w:r>
              <w:rPr>
                <w:rFonts w:ascii="Times New Roman" w:hAnsi="Times New Roman" w:cs="Times New Roman" w:eastAsia="Times New Roman"/>
                <w:sz w:val="24"/>
              </w:rPr>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10</w:t>
            </w:r>
            <w:r>
              <w:rPr>
                <w:rFonts w:ascii="Times New Roman" w:hAnsi="Times New Roman" w:cs="Times New Roman" w:eastAsia="Times New Roman"/>
                <w:sz w:val="24"/>
              </w:rPr>
              <w:t xml:space="preserve">. Характеристика органолептических показателей пахты.</w:t>
            </w:r>
            <w:r>
              <w:rPr>
                <w:rFonts w:ascii="Times New Roman" w:hAnsi="Times New Roman" w:cs="Times New Roman" w:eastAsia="Times New Roman"/>
                <w:sz w:val="24"/>
              </w:rPr>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11</w:t>
            </w:r>
            <w:r>
              <w:rPr>
                <w:rFonts w:ascii="Times New Roman" w:hAnsi="Times New Roman" w:cs="Times New Roman" w:eastAsia="Times New Roman"/>
                <w:sz w:val="24"/>
              </w:rPr>
              <w:t xml:space="preserve">. Отличительные особенности пахты от цельного и обезжиренного молока.</w:t>
            </w:r>
            <w:r>
              <w:rPr>
                <w:rFonts w:ascii="Times New Roman" w:hAnsi="Times New Roman" w:cs="Times New Roman" w:eastAsia="Times New Roman"/>
                <w:sz w:val="24"/>
              </w:rPr>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12</w:t>
            </w:r>
            <w:r>
              <w:rPr>
                <w:rFonts w:ascii="Times New Roman" w:hAnsi="Times New Roman" w:cs="Times New Roman" w:eastAsia="Times New Roman"/>
                <w:sz w:val="24"/>
              </w:rPr>
              <w:t xml:space="preserve">. Пути использования обезжиренного молока и пахты в Устный опрос, проверка конспектов молочной промышленности.</w:t>
            </w:r>
            <w:r>
              <w:rPr>
                <w:rFonts w:ascii="Times New Roman" w:hAnsi="Times New Roman" w:cs="Times New Roman" w:eastAsia="Times New Roman"/>
                <w:sz w:val="24"/>
              </w:rPr>
            </w:r>
            <w:r>
              <w:rPr>
                <w:rFonts w:ascii="Times New Roman" w:hAnsi="Times New Roman" w:cs="Times New Roman" w:eastAsia="Times New Roman"/>
                <w:sz w:val="24"/>
              </w:rPr>
            </w:r>
          </w:p>
        </w:tc>
        <w:tc>
          <w:tcPr>
            <w:tcW w:w="624" w:type="pct"/>
            <w:vAlign w:val="center"/>
            <w:textDirection w:val="lrTb"/>
            <w:noWrap w:val="false"/>
          </w:tcPr>
          <w:p>
            <w:pPr>
              <w:pStyle w:val="969"/>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2</w:t>
            </w:r>
            <w:r>
              <w:rPr>
                <w:rFonts w:ascii="Times New Roman" w:hAnsi="Times New Roman" w:cs="Times New Roman" w:eastAsia="Times New Roman"/>
                <w:b/>
                <w:i/>
                <w:sz w:val="24"/>
              </w:rPr>
            </w:r>
            <w:r>
              <w:rPr>
                <w:rFonts w:ascii="Times New Roman" w:hAnsi="Times New Roman" w:cs="Times New Roman" w:eastAsia="Times New Roman"/>
                <w:sz w:val="24"/>
              </w:rPr>
            </w:r>
          </w:p>
        </w:tc>
        <w:tc>
          <w:tcPr>
            <w:tcW w:w="404" w:type="pct"/>
            <w:vAlign w:val="top"/>
            <w:vMerge w:val="restart"/>
            <w:textDirection w:val="lrTb"/>
            <w:noWrap w:val="false"/>
          </w:tcPr>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ПК 3.2</w:t>
            </w: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ОК 01-</w:t>
            </w: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rPr>
                <w:rFonts w:ascii="Times New Roman" w:hAnsi="Times New Roman" w:cs="Times New Roman" w:eastAsia="Times New Roman"/>
                <w:b/>
                <w:i/>
                <w:iCs/>
                <w:sz w:val="24"/>
              </w:rPr>
            </w:pPr>
            <w:r>
              <w:rPr>
                <w:rFonts w:ascii="Times New Roman" w:hAnsi="Times New Roman" w:cs="Times New Roman" w:eastAsia="Times New Roman"/>
                <w:i/>
                <w:iCs/>
                <w:sz w:val="24"/>
                <w:szCs w:val="24"/>
                <w:lang w:eastAsia="en-US"/>
              </w:rPr>
              <w:t xml:space="preserve">ОК 09</w:t>
            </w:r>
            <w:r>
              <w:rPr>
                <w:rFonts w:ascii="Times New Roman" w:hAnsi="Times New Roman" w:cs="Times New Roman" w:eastAsia="Times New Roman"/>
                <w:b/>
                <w:i/>
                <w:iCs/>
                <w:sz w:val="24"/>
              </w:rPr>
            </w:r>
            <w:r>
              <w:rPr>
                <w:rFonts w:ascii="Times New Roman" w:hAnsi="Times New Roman" w:cs="Times New Roman" w:eastAsia="Times New Roman"/>
                <w:sz w:val="24"/>
              </w:rPr>
            </w:r>
          </w:p>
        </w:tc>
        <w:tc>
          <w:tcPr>
            <w:tcW w:w="414" w:type="pct"/>
            <w:vAlign w:val="top"/>
            <w:vMerge w:val="restart"/>
            <w:textDirection w:val="lrTb"/>
            <w:noWrap w:val="false"/>
          </w:tcPr>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Н 3.</w:t>
            </w:r>
            <w:r>
              <w:rPr>
                <w:rFonts w:ascii="Times New Roman" w:hAnsi="Times New Roman" w:cs="Times New Roman" w:eastAsia="Times New Roman"/>
                <w:i/>
                <w:iCs/>
                <w:sz w:val="24"/>
                <w:szCs w:val="24"/>
                <w:lang w:eastAsia="en-US"/>
              </w:rPr>
              <w:t xml:space="preserve">2.02</w:t>
            </w:r>
            <w:r>
              <w:rPr>
                <w:rFonts w:ascii="Times New Roman" w:hAnsi="Times New Roman" w:cs="Times New Roman" w:eastAsia="Times New Roman"/>
                <w:i/>
                <w:iCs/>
                <w:sz w:val="24"/>
                <w:szCs w:val="24"/>
                <w:lang w:eastAsia="en-US"/>
              </w:rPr>
              <w:t xml:space="preserve"> </w:t>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У3</w:t>
            </w:r>
            <w:r>
              <w:rPr>
                <w:rFonts w:ascii="Times New Roman" w:hAnsi="Times New Roman" w:cs="Times New Roman" w:eastAsia="Times New Roman"/>
                <w:i/>
                <w:iCs/>
                <w:sz w:val="24"/>
                <w:szCs w:val="24"/>
                <w:lang w:eastAsia="en-US"/>
              </w:rPr>
              <w:t xml:space="preserve">.2</w:t>
            </w:r>
            <w:r>
              <w:rPr>
                <w:rFonts w:ascii="Times New Roman" w:hAnsi="Times New Roman" w:cs="Times New Roman" w:eastAsia="Times New Roman"/>
                <w:i/>
                <w:iCs/>
                <w:sz w:val="24"/>
                <w:szCs w:val="24"/>
                <w:lang w:eastAsia="en-US"/>
              </w:rPr>
              <w:t xml:space="preserve">.02</w:t>
            </w: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З 3.2.02</w:t>
            </w: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rPr>
                <w:rFonts w:ascii="Times New Roman" w:hAnsi="Times New Roman" w:cs="Times New Roman" w:eastAsia="Times New Roman"/>
                <w:b/>
                <w:i/>
                <w:iCs/>
                <w:sz w:val="24"/>
              </w:rPr>
            </w:pPr>
            <w:r>
              <w:rPr>
                <w:rFonts w:ascii="Times New Roman" w:hAnsi="Times New Roman" w:cs="Times New Roman" w:eastAsia="Times New Roman"/>
                <w:b/>
                <w:i/>
                <w:iCs/>
                <w:sz w:val="24"/>
              </w:rPr>
            </w:r>
            <w:r>
              <w:rPr>
                <w:rFonts w:ascii="Times New Roman" w:hAnsi="Times New Roman" w:cs="Times New Roman" w:eastAsia="Times New Roman"/>
                <w:sz w:val="24"/>
              </w:rPr>
            </w:r>
          </w:p>
        </w:tc>
      </w:tr>
      <w:tr>
        <w:trPr>
          <w:cantSplit/>
        </w:trPr>
        <w:tc>
          <w:tcPr>
            <w:tcW w:w="751" w:type="pct"/>
            <w:vAlign w:val="top"/>
            <w:vMerge w:val="continue"/>
            <w:textDirection w:val="lrTb"/>
            <w:noWrap w:val="false"/>
          </w:tcPr>
          <w:p>
            <w:pPr>
              <w:pStyle w:val="969"/>
              <w:spacing w:lineRule="auto" w:line="240"/>
              <w:rPr>
                <w:rFonts w:ascii="Times New Roman" w:hAnsi="Times New Roman"/>
                <w:b/>
                <w:bCs/>
              </w:rPr>
            </w:pPr>
            <w:r>
              <w:rPr>
                <w:rFonts w:ascii="Times New Roman" w:hAnsi="Times New Roman"/>
                <w:b/>
                <w:bCs/>
              </w:rPr>
            </w:r>
            <w:r/>
          </w:p>
        </w:tc>
        <w:tc>
          <w:tcPr>
            <w:tcW w:w="2807" w:type="pct"/>
            <w:vAlign w:val="top"/>
            <w:textDirection w:val="lrTb"/>
            <w:noWrap w:val="false"/>
          </w:tcPr>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b/>
                <w:sz w:val="24"/>
              </w:rPr>
              <w:t xml:space="preserve">Практическая </w:t>
            </w:r>
            <w:r>
              <w:rPr>
                <w:rFonts w:ascii="Times New Roman" w:hAnsi="Times New Roman" w:cs="Times New Roman" w:eastAsia="Times New Roman"/>
                <w:b/>
                <w:sz w:val="24"/>
              </w:rPr>
              <w:t xml:space="preserve"> работа 2</w:t>
            </w:r>
            <w:r>
              <w:rPr>
                <w:rFonts w:ascii="Times New Roman" w:hAnsi="Times New Roman" w:cs="Times New Roman" w:eastAsia="Times New Roman"/>
                <w:sz w:val="24"/>
              </w:rPr>
              <w:t xml:space="preserve">. </w:t>
            </w:r>
            <w:r>
              <w:rPr>
                <w:rFonts w:ascii="Times New Roman" w:hAnsi="Times New Roman" w:cs="Times New Roman" w:eastAsia="Times New Roman"/>
                <w:sz w:val="24"/>
              </w:rPr>
              <w:t xml:space="preserve">Определение массовой доли жира в обезжиренном молоке и пахте кислотным методом Гербера.</w:t>
            </w:r>
            <w:r>
              <w:rPr>
                <w:rFonts w:ascii="Times New Roman" w:hAnsi="Times New Roman" w:cs="Times New Roman" w:eastAsia="Times New Roman"/>
                <w:sz w:val="24"/>
              </w:rPr>
              <w:t xml:space="preserve"> </w:t>
            </w:r>
            <w:r>
              <w:rPr>
                <w:rFonts w:ascii="Times New Roman" w:hAnsi="Times New Roman" w:cs="Times New Roman" w:eastAsia="Times New Roman"/>
                <w:sz w:val="24"/>
              </w:rPr>
            </w:r>
          </w:p>
        </w:tc>
        <w:tc>
          <w:tcPr>
            <w:tcW w:w="624" w:type="pct"/>
            <w:vAlign w:val="center"/>
            <w:textDirection w:val="lrTb"/>
            <w:noWrap w:val="false"/>
          </w:tcPr>
          <w:p>
            <w:pPr>
              <w:pStyle w:val="969"/>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2</w:t>
            </w:r>
            <w:r>
              <w:rPr>
                <w:rFonts w:ascii="Times New Roman" w:hAnsi="Times New Roman" w:cs="Times New Roman" w:eastAsia="Times New Roman"/>
                <w:b/>
                <w:i/>
                <w:sz w:val="24"/>
              </w:rPr>
            </w:r>
            <w:r>
              <w:rPr>
                <w:rFonts w:ascii="Times New Roman" w:hAnsi="Times New Roman" w:cs="Times New Roman" w:eastAsia="Times New Roman"/>
                <w:sz w:val="24"/>
              </w:rPr>
            </w:r>
          </w:p>
        </w:tc>
        <w:tc>
          <w:tcPr>
            <w:tcW w:w="404" w:type="pct"/>
            <w:vAlign w:val="top"/>
            <w:vMerge w:val="continue"/>
            <w:textDirection w:val="lrTb"/>
            <w:noWrap w:val="false"/>
          </w:tcPr>
          <w:p>
            <w:pPr>
              <w:pStyle w:val="969"/>
              <w:rPr>
                <w:rFonts w:ascii="Times New Roman" w:hAnsi="Times New Roman"/>
                <w:b/>
                <w:i/>
              </w:rPr>
            </w:pPr>
            <w:r>
              <w:rPr>
                <w:rFonts w:ascii="Times New Roman" w:hAnsi="Times New Roman"/>
                <w:b/>
                <w:i/>
              </w:rPr>
            </w:r>
            <w:r/>
          </w:p>
        </w:tc>
        <w:tc>
          <w:tcPr>
            <w:tcW w:w="414" w:type="pct"/>
            <w:vAlign w:val="top"/>
            <w:vMerge w:val="continue"/>
            <w:textDirection w:val="lrTb"/>
            <w:noWrap w:val="false"/>
          </w:tcPr>
          <w:p>
            <w:pPr>
              <w:pStyle w:val="969"/>
              <w:rPr>
                <w:rFonts w:ascii="Times New Roman" w:hAnsi="Times New Roman"/>
                <w:b/>
                <w:i/>
              </w:rPr>
            </w:pPr>
            <w:r>
              <w:rPr>
                <w:rFonts w:ascii="Times New Roman" w:hAnsi="Times New Roman"/>
                <w:b/>
                <w:i/>
              </w:rPr>
            </w:r>
            <w:r/>
          </w:p>
        </w:tc>
      </w:tr>
      <w:tr>
        <w:trPr>
          <w:cantSplit/>
        </w:trPr>
        <w:tc>
          <w:tcPr>
            <w:tcW w:w="751" w:type="pct"/>
            <w:vAlign w:val="top"/>
            <w:vMerge w:val="continue"/>
            <w:textDirection w:val="lrTb"/>
            <w:noWrap w:val="false"/>
          </w:tcPr>
          <w:p>
            <w:pPr>
              <w:pStyle w:val="969"/>
              <w:spacing w:lineRule="auto" w:line="240"/>
              <w:rPr>
                <w:rFonts w:ascii="Times New Roman" w:hAnsi="Times New Roman"/>
                <w:b/>
                <w:bCs/>
              </w:rPr>
            </w:pPr>
            <w:r>
              <w:rPr>
                <w:rFonts w:ascii="Times New Roman" w:hAnsi="Times New Roman"/>
                <w:b/>
                <w:bCs/>
              </w:rPr>
            </w:r>
            <w:r/>
          </w:p>
        </w:tc>
        <w:tc>
          <w:tcPr>
            <w:tcW w:w="2807" w:type="pct"/>
            <w:vAlign w:val="top"/>
            <w:textDirection w:val="lrTb"/>
            <w:noWrap w:val="false"/>
          </w:tcPr>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b/>
                <w:sz w:val="24"/>
              </w:rPr>
              <w:t xml:space="preserve">Практическая </w:t>
            </w:r>
            <w:r>
              <w:rPr>
                <w:rFonts w:ascii="Times New Roman" w:hAnsi="Times New Roman" w:cs="Times New Roman" w:eastAsia="Times New Roman"/>
                <w:b/>
                <w:sz w:val="24"/>
              </w:rPr>
              <w:t xml:space="preserve"> работа 3</w:t>
            </w:r>
            <w:r>
              <w:rPr>
                <w:rFonts w:ascii="Times New Roman" w:hAnsi="Times New Roman" w:cs="Times New Roman" w:eastAsia="Times New Roman"/>
                <w:b/>
                <w:sz w:val="24"/>
              </w:rPr>
              <w:t xml:space="preserve">.</w:t>
            </w:r>
            <w:r>
              <w:rPr>
                <w:rFonts w:ascii="Times New Roman" w:hAnsi="Times New Roman" w:cs="Times New Roman" w:eastAsia="Times New Roman"/>
                <w:b/>
                <w:sz w:val="24"/>
              </w:rPr>
              <w:t xml:space="preserve"> </w:t>
            </w:r>
            <w:r>
              <w:rPr>
                <w:rFonts w:ascii="Times New Roman" w:hAnsi="Times New Roman" w:cs="Times New Roman" w:eastAsia="Times New Roman"/>
                <w:sz w:val="24"/>
              </w:rPr>
              <w:t xml:space="preserve">Определение</w:t>
            </w:r>
            <w:r>
              <w:rPr>
                <w:rFonts w:ascii="Times New Roman" w:hAnsi="Times New Roman" w:cs="Times New Roman" w:eastAsia="Times New Roman"/>
                <w:sz w:val="24"/>
              </w:rPr>
              <w:t xml:space="preserve"> массовой доли белков в обезжиренном молоке и пахте методом формольного титрования.</w:t>
            </w:r>
            <w:r>
              <w:rPr>
                <w:rFonts w:ascii="Times New Roman" w:hAnsi="Times New Roman" w:cs="Times New Roman" w:eastAsia="Times New Roman"/>
                <w:sz w:val="24"/>
              </w:rPr>
              <w:t xml:space="preserve"> </w:t>
            </w:r>
            <w:r>
              <w:rPr>
                <w:rFonts w:ascii="Times New Roman" w:hAnsi="Times New Roman" w:cs="Times New Roman" w:eastAsia="Times New Roman"/>
                <w:sz w:val="24"/>
              </w:rPr>
            </w:r>
          </w:p>
        </w:tc>
        <w:tc>
          <w:tcPr>
            <w:tcW w:w="624" w:type="pct"/>
            <w:vAlign w:val="center"/>
            <w:textDirection w:val="lrTb"/>
            <w:noWrap w:val="false"/>
          </w:tcPr>
          <w:p>
            <w:pPr>
              <w:pStyle w:val="969"/>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2</w:t>
            </w:r>
            <w:r>
              <w:rPr>
                <w:rFonts w:ascii="Times New Roman" w:hAnsi="Times New Roman" w:cs="Times New Roman" w:eastAsia="Times New Roman"/>
                <w:b/>
                <w:i/>
                <w:sz w:val="24"/>
              </w:rPr>
            </w:r>
            <w:r>
              <w:rPr>
                <w:rFonts w:ascii="Times New Roman" w:hAnsi="Times New Roman" w:cs="Times New Roman" w:eastAsia="Times New Roman"/>
                <w:sz w:val="24"/>
              </w:rPr>
            </w:r>
          </w:p>
        </w:tc>
        <w:tc>
          <w:tcPr>
            <w:tcW w:w="404" w:type="pct"/>
            <w:vAlign w:val="top"/>
            <w:vMerge w:val="continue"/>
            <w:textDirection w:val="lrTb"/>
            <w:noWrap w:val="false"/>
          </w:tcPr>
          <w:p>
            <w:pPr>
              <w:pStyle w:val="969"/>
              <w:rPr>
                <w:rFonts w:ascii="Times New Roman" w:hAnsi="Times New Roman"/>
                <w:b/>
                <w:i/>
              </w:rPr>
            </w:pPr>
            <w:r>
              <w:rPr>
                <w:rFonts w:ascii="Times New Roman" w:hAnsi="Times New Roman"/>
                <w:b/>
                <w:i/>
              </w:rPr>
            </w:r>
            <w:r/>
          </w:p>
        </w:tc>
        <w:tc>
          <w:tcPr>
            <w:tcW w:w="414" w:type="pct"/>
            <w:vAlign w:val="top"/>
            <w:vMerge w:val="continue"/>
            <w:textDirection w:val="lrTb"/>
            <w:noWrap w:val="false"/>
          </w:tcPr>
          <w:p>
            <w:pPr>
              <w:pStyle w:val="969"/>
              <w:rPr>
                <w:rFonts w:ascii="Times New Roman" w:hAnsi="Times New Roman"/>
                <w:b/>
                <w:i/>
              </w:rPr>
            </w:pPr>
            <w:r>
              <w:rPr>
                <w:rFonts w:ascii="Times New Roman" w:hAnsi="Times New Roman"/>
                <w:b/>
                <w:i/>
              </w:rPr>
            </w:r>
            <w:r/>
          </w:p>
        </w:tc>
      </w:tr>
      <w:tr>
        <w:trPr>
          <w:cantSplit/>
        </w:trPr>
        <w:tc>
          <w:tcPr>
            <w:tcW w:w="751" w:type="pct"/>
            <w:vAlign w:val="top"/>
            <w:vMerge w:val="continue"/>
            <w:textDirection w:val="lrTb"/>
            <w:noWrap w:val="false"/>
          </w:tcPr>
          <w:p>
            <w:pPr>
              <w:pStyle w:val="969"/>
              <w:spacing w:lineRule="auto" w:line="240"/>
              <w:rPr>
                <w:rFonts w:ascii="Times New Roman" w:hAnsi="Times New Roman"/>
                <w:b/>
                <w:bCs/>
              </w:rPr>
            </w:pPr>
            <w:r>
              <w:rPr>
                <w:rFonts w:ascii="Times New Roman" w:hAnsi="Times New Roman"/>
                <w:b/>
                <w:bCs/>
              </w:rPr>
            </w:r>
            <w:r/>
          </w:p>
        </w:tc>
        <w:tc>
          <w:tcPr>
            <w:tcW w:w="2807" w:type="pct"/>
            <w:vAlign w:val="top"/>
            <w:textDirection w:val="lrTb"/>
            <w:noWrap w:val="false"/>
          </w:tcPr>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b/>
                <w:sz w:val="24"/>
              </w:rPr>
              <w:t xml:space="preserve">Практическая </w:t>
            </w:r>
            <w:r>
              <w:rPr>
                <w:rFonts w:ascii="Times New Roman" w:hAnsi="Times New Roman" w:cs="Times New Roman" w:eastAsia="Times New Roman"/>
                <w:b/>
                <w:sz w:val="24"/>
              </w:rPr>
              <w:t xml:space="preserve"> работа 4.  </w:t>
            </w:r>
            <w:r>
              <w:rPr>
                <w:rFonts w:ascii="Times New Roman" w:hAnsi="Times New Roman" w:cs="Times New Roman" w:eastAsia="Times New Roman"/>
                <w:sz w:val="24"/>
              </w:rPr>
              <w:t xml:space="preserve">О</w:t>
            </w:r>
            <w:r>
              <w:rPr>
                <w:rFonts w:ascii="Times New Roman" w:hAnsi="Times New Roman" w:cs="Times New Roman" w:eastAsia="Times New Roman"/>
                <w:sz w:val="24"/>
              </w:rPr>
              <w:t xml:space="preserve">пределение</w:t>
            </w:r>
            <w:r>
              <w:rPr>
                <w:rFonts w:ascii="Times New Roman" w:hAnsi="Times New Roman" w:cs="Times New Roman" w:eastAsia="Times New Roman"/>
                <w:sz w:val="24"/>
              </w:rPr>
              <w:t xml:space="preserve"> титруемой кислотност</w:t>
            </w:r>
            <w:r>
              <w:rPr>
                <w:rFonts w:ascii="Times New Roman" w:hAnsi="Times New Roman" w:cs="Times New Roman" w:eastAsia="Times New Roman"/>
                <w:sz w:val="24"/>
              </w:rPr>
              <w:t xml:space="preserve">и обезжиренного молока и пахты, </w:t>
            </w:r>
            <w:r>
              <w:rPr>
                <w:rFonts w:ascii="Times New Roman" w:hAnsi="Times New Roman" w:cs="Times New Roman" w:eastAsia="Times New Roman"/>
                <w:sz w:val="24"/>
              </w:rPr>
              <w:t xml:space="preserve">плотности обезжиренного молока и пахты.</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rPr>
            </w:r>
            <w:r>
              <w:rPr>
                <w:rFonts w:ascii="Times New Roman" w:hAnsi="Times New Roman" w:cs="Times New Roman" w:eastAsia="Times New Roman"/>
                <w:sz w:val="24"/>
              </w:rPr>
            </w:r>
          </w:p>
        </w:tc>
        <w:tc>
          <w:tcPr>
            <w:tcW w:w="624" w:type="pct"/>
            <w:vAlign w:val="center"/>
            <w:textDirection w:val="lrTb"/>
            <w:noWrap w:val="false"/>
          </w:tcPr>
          <w:p>
            <w:pPr>
              <w:pStyle w:val="969"/>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2</w:t>
            </w:r>
            <w:r>
              <w:rPr>
                <w:rFonts w:ascii="Times New Roman" w:hAnsi="Times New Roman" w:cs="Times New Roman" w:eastAsia="Times New Roman"/>
                <w:b/>
                <w:i/>
                <w:sz w:val="24"/>
              </w:rPr>
            </w:r>
            <w:r>
              <w:rPr>
                <w:rFonts w:ascii="Times New Roman" w:hAnsi="Times New Roman" w:cs="Times New Roman" w:eastAsia="Times New Roman"/>
                <w:sz w:val="24"/>
              </w:rPr>
            </w:r>
          </w:p>
        </w:tc>
        <w:tc>
          <w:tcPr>
            <w:tcW w:w="404" w:type="pct"/>
            <w:vAlign w:val="top"/>
            <w:vMerge w:val="continue"/>
            <w:textDirection w:val="lrTb"/>
            <w:noWrap w:val="false"/>
          </w:tcPr>
          <w:p>
            <w:pPr>
              <w:pStyle w:val="969"/>
              <w:rPr>
                <w:rFonts w:ascii="Times New Roman" w:hAnsi="Times New Roman"/>
                <w:b/>
                <w:i/>
              </w:rPr>
            </w:pPr>
            <w:r>
              <w:rPr>
                <w:rFonts w:ascii="Times New Roman" w:hAnsi="Times New Roman"/>
                <w:b/>
                <w:i/>
              </w:rPr>
            </w:r>
            <w:r/>
          </w:p>
        </w:tc>
        <w:tc>
          <w:tcPr>
            <w:tcW w:w="414" w:type="pct"/>
            <w:vAlign w:val="top"/>
            <w:vMerge w:val="continue"/>
            <w:textDirection w:val="lrTb"/>
            <w:noWrap w:val="false"/>
          </w:tcPr>
          <w:p>
            <w:pPr>
              <w:pStyle w:val="969"/>
              <w:rPr>
                <w:rFonts w:ascii="Times New Roman" w:hAnsi="Times New Roman"/>
                <w:b/>
                <w:i/>
              </w:rPr>
            </w:pPr>
            <w:r>
              <w:rPr>
                <w:rFonts w:ascii="Times New Roman" w:hAnsi="Times New Roman"/>
                <w:b/>
                <w:i/>
              </w:rPr>
            </w:r>
            <w:r/>
          </w:p>
        </w:tc>
      </w:tr>
      <w:tr>
        <w:trPr/>
        <w:tc>
          <w:tcPr>
            <w:tcW w:w="751" w:type="pct"/>
            <w:vAlign w:val="top"/>
            <w:textDirection w:val="lrTb"/>
            <w:noWrap w:val="false"/>
          </w:tcPr>
          <w:p>
            <w:pPr>
              <w:pStyle w:val="969"/>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r>
            <w:r>
              <w:rPr>
                <w:rFonts w:ascii="Times New Roman" w:hAnsi="Times New Roman" w:cs="Times New Roman" w:eastAsia="Times New Roman"/>
                <w:sz w:val="24"/>
              </w:rPr>
            </w:r>
          </w:p>
        </w:tc>
        <w:tc>
          <w:tcPr>
            <w:gridSpan w:val="4"/>
            <w:tcW w:w="4249" w:type="pct"/>
            <w:vAlign w:val="top"/>
            <w:textDirection w:val="lrTb"/>
            <w:noWrap w:val="false"/>
          </w:tcPr>
          <w:p>
            <w:pPr>
              <w:pStyle w:val="969"/>
              <w:spacing w:lineRule="auto" w:line="276"/>
              <w:rPr>
                <w:rFonts w:ascii="Times New Roman" w:hAnsi="Times New Roman" w:cs="Times New Roman" w:eastAsia="Times New Roman"/>
                <w:b/>
                <w:i/>
                <w:sz w:val="24"/>
              </w:rPr>
            </w:pPr>
            <w:r>
              <w:rPr>
                <w:rFonts w:ascii="Times New Roman" w:hAnsi="Times New Roman" w:cs="Times New Roman" w:eastAsia="Times New Roman"/>
                <w:b/>
                <w:sz w:val="24"/>
              </w:rPr>
              <w:t xml:space="preserve">Содержание </w:t>
            </w:r>
            <w:r>
              <w:rPr>
                <w:rFonts w:ascii="Times New Roman" w:hAnsi="Times New Roman" w:cs="Times New Roman" w:eastAsia="Times New Roman"/>
                <w:b/>
                <w:i/>
                <w:sz w:val="24"/>
              </w:rPr>
            </w:r>
            <w:r>
              <w:rPr>
                <w:rFonts w:ascii="Times New Roman" w:hAnsi="Times New Roman" w:cs="Times New Roman" w:eastAsia="Times New Roman"/>
                <w:sz w:val="24"/>
              </w:rPr>
            </w:r>
          </w:p>
        </w:tc>
      </w:tr>
      <w:tr>
        <w:trPr>
          <w:trHeight w:val="2325"/>
        </w:trPr>
        <w:tc>
          <w:tcPr>
            <w:tcW w:w="751" w:type="pct"/>
            <w:vAlign w:val="top"/>
            <w:textDirection w:val="lrTb"/>
            <w:noWrap w:val="false"/>
          </w:tcPr>
          <w:p>
            <w:pPr>
              <w:pStyle w:val="1079"/>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Тема 1.4 Общая характеристика используемых микроорганизмов в производстве сыров</w:t>
            </w:r>
            <w:r>
              <w:rPr>
                <w:rFonts w:ascii="Times New Roman" w:hAnsi="Times New Roman" w:cs="Times New Roman" w:eastAsia="Times New Roman"/>
                <w:sz w:val="24"/>
              </w:rPr>
            </w:r>
          </w:p>
        </w:tc>
        <w:tc>
          <w:tcPr>
            <w:tcW w:w="2807" w:type="pct"/>
            <w:vAlign w:val="top"/>
            <w:textDirection w:val="lrTb"/>
            <w:noWrap w:val="false"/>
          </w:tcPr>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 Общая</w:t>
            </w:r>
            <w:r>
              <w:rPr>
                <w:rFonts w:ascii="Times New Roman" w:hAnsi="Times New Roman" w:cs="Times New Roman" w:eastAsia="Times New Roman"/>
                <w:sz w:val="24"/>
              </w:rPr>
              <w:t xml:space="preserve"> классификация микроорганизмов,</w:t>
            </w:r>
            <w:r>
              <w:rPr>
                <w:rFonts w:ascii="Times New Roman" w:hAnsi="Times New Roman" w:cs="Times New Roman" w:eastAsia="Times New Roman"/>
                <w:sz w:val="24"/>
              </w:rPr>
              <w:t xml:space="preserve">используемая в производстве сыров.</w:t>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2. Характеристика </w:t>
            </w:r>
            <w:r>
              <w:rPr>
                <w:rFonts w:ascii="Times New Roman" w:hAnsi="Times New Roman" w:cs="Times New Roman" w:eastAsia="Times New Roman"/>
                <w:sz w:val="24"/>
              </w:rPr>
              <w:t xml:space="preserve">лактококков – Lactococcus.</w:t>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3. Характеристика лейконостоков –</w:t>
            </w:r>
            <w:r>
              <w:rPr>
                <w:rFonts w:ascii="Times New Roman" w:hAnsi="Times New Roman" w:cs="Times New Roman" w:eastAsia="Times New Roman"/>
                <w:sz w:val="24"/>
              </w:rPr>
              <w:t xml:space="preserve">Leuconostoc.</w:t>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4. Характеристика </w:t>
            </w:r>
            <w:r>
              <w:rPr>
                <w:rFonts w:ascii="Times New Roman" w:hAnsi="Times New Roman" w:cs="Times New Roman" w:eastAsia="Times New Roman"/>
                <w:sz w:val="24"/>
              </w:rPr>
              <w:t xml:space="preserve">термофильных стрептококков – Streptococcus thermophilus.</w:t>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5. Характеристика </w:t>
            </w:r>
            <w:r>
              <w:rPr>
                <w:rFonts w:ascii="Times New Roman" w:hAnsi="Times New Roman" w:cs="Times New Roman" w:eastAsia="Times New Roman"/>
                <w:sz w:val="24"/>
              </w:rPr>
              <w:t xml:space="preserve">лактобацилл – Lactobacillus.</w:t>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 Харак</w:t>
            </w:r>
            <w:r>
              <w:rPr>
                <w:rFonts w:ascii="Times New Roman" w:hAnsi="Times New Roman" w:cs="Times New Roman" w:eastAsia="Times New Roman"/>
                <w:sz w:val="24"/>
              </w:rPr>
              <w:t xml:space="preserve">теристика пропионово-кислых </w:t>
            </w:r>
            <w:r>
              <w:rPr>
                <w:rFonts w:ascii="Times New Roman" w:hAnsi="Times New Roman" w:cs="Times New Roman" w:eastAsia="Times New Roman"/>
                <w:sz w:val="24"/>
              </w:rPr>
              <w:t xml:space="preserve">бактерий.</w:t>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7. Характеристика бифидобактерий.</w:t>
            </w:r>
            <w:r>
              <w:rPr>
                <w:rFonts w:ascii="Times New Roman" w:hAnsi="Times New Roman" w:cs="Times New Roman" w:eastAsia="Times New Roman"/>
                <w:sz w:val="24"/>
              </w:rPr>
            </w:r>
          </w:p>
        </w:tc>
        <w:tc>
          <w:tcPr>
            <w:tcW w:w="624" w:type="pct"/>
            <w:vAlign w:val="center"/>
            <w:textDirection w:val="lrTb"/>
            <w:noWrap w:val="false"/>
          </w:tcPr>
          <w:p>
            <w:pPr>
              <w:pStyle w:val="969"/>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2</w:t>
            </w:r>
            <w:r>
              <w:rPr>
                <w:rFonts w:ascii="Times New Roman" w:hAnsi="Times New Roman" w:cs="Times New Roman" w:eastAsia="Times New Roman"/>
                <w:b/>
                <w:i/>
                <w:sz w:val="24"/>
              </w:rPr>
            </w:r>
            <w:r>
              <w:rPr>
                <w:rFonts w:ascii="Times New Roman" w:hAnsi="Times New Roman" w:cs="Times New Roman" w:eastAsia="Times New Roman"/>
                <w:sz w:val="24"/>
              </w:rPr>
            </w:r>
          </w:p>
        </w:tc>
        <w:tc>
          <w:tcPr>
            <w:tcW w:w="404" w:type="pct"/>
            <w:vAlign w:val="top"/>
            <w:textDirection w:val="lrTb"/>
            <w:noWrap w:val="false"/>
          </w:tcPr>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ПК 3.2</w:t>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ОК 01</w:t>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ОК 07</w:t>
            </w:r>
            <w:r>
              <w:rPr>
                <w:rFonts w:ascii="Times New Roman" w:hAnsi="Times New Roman" w:cs="Times New Roman" w:eastAsia="Times New Roman"/>
                <w:sz w:val="24"/>
              </w:rPr>
            </w:r>
          </w:p>
          <w:p>
            <w:pPr>
              <w:pStyle w:val="969"/>
              <w:jc w:val="both"/>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r>
            <w:r>
              <w:rPr>
                <w:rFonts w:ascii="Times New Roman" w:hAnsi="Times New Roman" w:cs="Times New Roman" w:eastAsia="Times New Roman"/>
                <w:sz w:val="24"/>
              </w:rPr>
            </w:r>
          </w:p>
        </w:tc>
        <w:tc>
          <w:tcPr>
            <w:tcW w:w="414" w:type="pct"/>
            <w:vAlign w:val="top"/>
            <w:textDirection w:val="lrTb"/>
            <w:noWrap w:val="false"/>
          </w:tcPr>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Н 3.1.07</w:t>
            </w: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У 3.1.07</w:t>
            </w:r>
            <w:r>
              <w:rPr>
                <w:rFonts w:ascii="Times New Roman" w:hAnsi="Times New Roman" w:cs="Times New Roman" w:eastAsia="Times New Roman"/>
                <w:i/>
                <w:iCs/>
                <w:sz w:val="24"/>
                <w:szCs w:val="24"/>
                <w:lang w:eastAsia="en-US"/>
              </w:rPr>
              <w:t xml:space="preserve"> </w:t>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З 3.1.07</w:t>
            </w: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jc w:val="both"/>
              <w:spacing w:lineRule="auto" w:line="276"/>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jc w:val="both"/>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r>
            <w:r>
              <w:rPr>
                <w:rFonts w:ascii="Times New Roman" w:hAnsi="Times New Roman" w:cs="Times New Roman" w:eastAsia="Times New Roman"/>
                <w:sz w:val="24"/>
              </w:rPr>
            </w:r>
          </w:p>
        </w:tc>
      </w:tr>
      <w:tr>
        <w:trPr>
          <w:cantSplit/>
        </w:trPr>
        <w:tc>
          <w:tcPr>
            <w:tcW w:w="751" w:type="pct"/>
            <w:vAlign w:val="top"/>
            <w:vMerge w:val="restart"/>
            <w:textDirection w:val="lrTb"/>
            <w:noWrap w:val="false"/>
          </w:tcPr>
          <w:p>
            <w:pPr>
              <w:pStyle w:val="1079"/>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Тема 1.5 Типы заквасок, их состав, характеристика, классификация</w:t>
            </w:r>
            <w:r>
              <w:rPr>
                <w:rFonts w:ascii="Times New Roman" w:hAnsi="Times New Roman" w:cs="Times New Roman" w:eastAsia="Times New Roman"/>
                <w:sz w:val="24"/>
              </w:rPr>
            </w:r>
          </w:p>
          <w:p>
            <w:pPr>
              <w:pStyle w:val="1079"/>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Ферментные препараты, используемые в</w:t>
            </w:r>
            <w:r>
              <w:rPr>
                <w:rFonts w:ascii="Times New Roman" w:hAnsi="Times New Roman" w:cs="Times New Roman" w:eastAsia="Times New Roman"/>
                <w:sz w:val="24"/>
              </w:rPr>
            </w:r>
          </w:p>
          <w:p>
            <w:pPr>
              <w:pStyle w:val="969"/>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сыроделии</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2807" w:type="pct"/>
            <w:vAlign w:val="top"/>
            <w:textDirection w:val="lrTb"/>
            <w:noWrap w:val="false"/>
          </w:tcPr>
          <w:p>
            <w:pPr>
              <w:pStyle w:val="969"/>
              <w:jc w:val="both"/>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Содержание </w:t>
            </w:r>
            <w:r>
              <w:rPr>
                <w:rFonts w:ascii="Times New Roman" w:hAnsi="Times New Roman" w:cs="Times New Roman" w:eastAsia="Times New Roman"/>
                <w:b/>
                <w:sz w:val="24"/>
              </w:rPr>
            </w:r>
            <w:r>
              <w:rPr>
                <w:rFonts w:ascii="Times New Roman" w:hAnsi="Times New Roman" w:cs="Times New Roman" w:eastAsia="Times New Roman"/>
                <w:sz w:val="24"/>
              </w:rPr>
            </w:r>
          </w:p>
        </w:tc>
        <w:tc>
          <w:tcPr>
            <w:tcW w:w="624" w:type="pct"/>
            <w:vAlign w:val="center"/>
            <w:textDirection w:val="lrTb"/>
            <w:noWrap w:val="false"/>
          </w:tcPr>
          <w:p>
            <w:pPr>
              <w:pStyle w:val="969"/>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tc>
        <w:tc>
          <w:tcPr>
            <w:tcW w:w="404" w:type="pct"/>
            <w:vAlign w:val="top"/>
            <w:textDirection w:val="lrTb"/>
            <w:noWrap w:val="false"/>
          </w:tcPr>
          <w:p>
            <w:pPr>
              <w:pStyle w:val="969"/>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tc>
        <w:tc>
          <w:tcPr>
            <w:tcW w:w="414" w:type="pct"/>
            <w:vAlign w:val="top"/>
            <w:textDirection w:val="lrTb"/>
            <w:noWrap w:val="false"/>
          </w:tcPr>
          <w:p>
            <w:pPr>
              <w:pStyle w:val="969"/>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tc>
      </w:tr>
      <w:tr>
        <w:trPr>
          <w:cantSplit/>
        </w:trPr>
        <w:tc>
          <w:tcPr>
            <w:tcW w:w="751" w:type="pct"/>
            <w:vAlign w:val="top"/>
            <w:vMerge w:val="continue"/>
            <w:textDirection w:val="lrTb"/>
            <w:noWrap w:val="false"/>
          </w:tcPr>
          <w:p>
            <w:pPr>
              <w:pStyle w:val="969"/>
              <w:spacing w:lineRule="auto" w:line="240"/>
              <w:rPr>
                <w:rFonts w:ascii="Times New Roman" w:hAnsi="Times New Roman"/>
                <w:b/>
                <w:bCs/>
              </w:rPr>
            </w:pPr>
            <w:r>
              <w:rPr>
                <w:rFonts w:ascii="Times New Roman" w:hAnsi="Times New Roman"/>
                <w:b/>
                <w:bCs/>
              </w:rPr>
            </w:r>
            <w:r/>
          </w:p>
        </w:tc>
        <w:tc>
          <w:tcPr>
            <w:tcW w:w="2807" w:type="pct"/>
            <w:vAlign w:val="top"/>
            <w:textDirection w:val="lrTb"/>
            <w:noWrap w:val="false"/>
          </w:tcPr>
          <w:p>
            <w:pPr>
              <w:pStyle w:val="1079"/>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 Типы заквасок. </w:t>
            </w:r>
            <w:r>
              <w:rPr>
                <w:rFonts w:ascii="Times New Roman" w:hAnsi="Times New Roman" w:cs="Times New Roman" w:eastAsia="Times New Roman"/>
                <w:sz w:val="24"/>
              </w:rPr>
            </w:r>
          </w:p>
          <w:p>
            <w:pPr>
              <w:pStyle w:val="1079"/>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2. Состав и характеристика заквасок. </w:t>
            </w:r>
            <w:r>
              <w:rPr>
                <w:rFonts w:ascii="Times New Roman" w:hAnsi="Times New Roman" w:cs="Times New Roman" w:eastAsia="Times New Roman"/>
                <w:sz w:val="24"/>
              </w:rPr>
            </w:r>
          </w:p>
          <w:p>
            <w:pPr>
              <w:pStyle w:val="1079"/>
              <w:jc w:val="both"/>
              <w:spacing w:lineRule="auto" w:line="276"/>
              <w:rPr>
                <w:rFonts w:ascii="Times New Roman" w:hAnsi="Times New Roman" w:cs="Times New Roman" w:eastAsia="Times New Roman"/>
                <w:b/>
                <w:sz w:val="24"/>
              </w:rPr>
            </w:pPr>
            <w:r>
              <w:rPr>
                <w:rFonts w:ascii="Times New Roman" w:hAnsi="Times New Roman" w:cs="Times New Roman" w:eastAsia="Times New Roman"/>
                <w:sz w:val="24"/>
              </w:rPr>
              <w:t xml:space="preserve">3. Ферментные препараты, используемые в сыроделии</w:t>
            </w:r>
            <w:r>
              <w:rPr>
                <w:rFonts w:ascii="Times New Roman" w:hAnsi="Times New Roman" w:cs="Times New Roman" w:eastAsia="Times New Roman"/>
                <w:b/>
                <w:sz w:val="24"/>
              </w:rPr>
            </w:r>
            <w:r>
              <w:rPr>
                <w:rFonts w:ascii="Times New Roman" w:hAnsi="Times New Roman" w:cs="Times New Roman" w:eastAsia="Times New Roman"/>
                <w:sz w:val="24"/>
              </w:rPr>
            </w:r>
          </w:p>
        </w:tc>
        <w:tc>
          <w:tcPr>
            <w:tcW w:w="624" w:type="pct"/>
            <w:vAlign w:val="center"/>
            <w:textDirection w:val="lrTb"/>
            <w:noWrap w:val="false"/>
          </w:tcPr>
          <w:p>
            <w:pPr>
              <w:pStyle w:val="969"/>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2</w:t>
            </w:r>
            <w:r>
              <w:rPr>
                <w:rFonts w:ascii="Times New Roman" w:hAnsi="Times New Roman" w:cs="Times New Roman" w:eastAsia="Times New Roman"/>
                <w:b/>
                <w:i/>
                <w:sz w:val="24"/>
              </w:rPr>
            </w:r>
            <w:r>
              <w:rPr>
                <w:rFonts w:ascii="Times New Roman" w:hAnsi="Times New Roman" w:cs="Times New Roman" w:eastAsia="Times New Roman"/>
                <w:sz w:val="24"/>
              </w:rPr>
            </w:r>
          </w:p>
        </w:tc>
        <w:tc>
          <w:tcPr>
            <w:tcW w:w="404" w:type="pct"/>
            <w:vAlign w:val="top"/>
            <w:vMerge w:val="restart"/>
            <w:textDirection w:val="lrTb"/>
            <w:noWrap w:val="false"/>
          </w:tcPr>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ПК 3.2</w:t>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ОК 01</w:t>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ОК 07</w:t>
            </w:r>
            <w:r>
              <w:rPr>
                <w:rFonts w:ascii="Times New Roman" w:hAnsi="Times New Roman" w:cs="Times New Roman" w:eastAsia="Times New Roman"/>
                <w:sz w:val="24"/>
              </w:rPr>
            </w:r>
          </w:p>
          <w:p>
            <w:pPr>
              <w:pStyle w:val="969"/>
              <w:jc w:val="both"/>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r>
            <w:r>
              <w:rPr>
                <w:rFonts w:ascii="Times New Roman" w:hAnsi="Times New Roman" w:cs="Times New Roman" w:eastAsia="Times New Roman"/>
                <w:sz w:val="24"/>
              </w:rPr>
            </w:r>
          </w:p>
        </w:tc>
        <w:tc>
          <w:tcPr>
            <w:tcW w:w="414" w:type="pct"/>
            <w:vAlign w:val="top"/>
            <w:vMerge w:val="restart"/>
            <w:textDirection w:val="lrTb"/>
            <w:noWrap w:val="false"/>
          </w:tcPr>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Н 3.1.07</w:t>
            </w: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У 3.1.07</w:t>
            </w:r>
            <w:r>
              <w:rPr>
                <w:rFonts w:ascii="Times New Roman" w:hAnsi="Times New Roman" w:cs="Times New Roman" w:eastAsia="Times New Roman"/>
                <w:i/>
                <w:iCs/>
                <w:sz w:val="24"/>
                <w:szCs w:val="24"/>
                <w:lang w:eastAsia="en-US"/>
              </w:rPr>
              <w:t xml:space="preserve"> </w:t>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З 3.1.07</w:t>
            </w: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jc w:val="both"/>
              <w:spacing w:lineRule="auto" w:line="276"/>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jc w:val="both"/>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r>
            <w:r>
              <w:rPr>
                <w:rFonts w:ascii="Times New Roman" w:hAnsi="Times New Roman" w:cs="Times New Roman" w:eastAsia="Times New Roman"/>
                <w:sz w:val="24"/>
              </w:rPr>
            </w:r>
          </w:p>
        </w:tc>
      </w:tr>
      <w:tr>
        <w:trPr>
          <w:cantSplit/>
        </w:trPr>
        <w:tc>
          <w:tcPr>
            <w:tcW w:w="751" w:type="pct"/>
            <w:vAlign w:val="top"/>
            <w:textDirection w:val="lrTb"/>
            <w:noWrap w:val="false"/>
          </w:tcPr>
          <w:p>
            <w:pPr>
              <w:pStyle w:val="969"/>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2807" w:type="pct"/>
            <w:vAlign w:val="top"/>
            <w:textDirection w:val="lrTb"/>
            <w:noWrap w:val="false"/>
          </w:tcPr>
          <w:p>
            <w:pPr>
              <w:pStyle w:val="1079"/>
              <w:jc w:val="both"/>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Практическая </w:t>
            </w:r>
            <w:r>
              <w:rPr>
                <w:rFonts w:ascii="Times New Roman" w:hAnsi="Times New Roman" w:cs="Times New Roman" w:eastAsia="Times New Roman"/>
                <w:b/>
                <w:sz w:val="24"/>
              </w:rPr>
              <w:t xml:space="preserve"> работа 5. </w:t>
            </w:r>
            <w:r>
              <w:rPr>
                <w:rFonts w:ascii="Times New Roman" w:hAnsi="Times New Roman" w:cs="Times New Roman" w:eastAsia="Times New Roman"/>
                <w:sz w:val="24"/>
              </w:rPr>
              <w:t xml:space="preserve">Изготовление бактериальных заквасок и растворов для производства сыра</w:t>
            </w:r>
            <w:r>
              <w:rPr>
                <w:rFonts w:ascii="Times New Roman" w:hAnsi="Times New Roman" w:cs="Times New Roman" w:eastAsia="Times New Roman"/>
                <w:b/>
                <w:sz w:val="24"/>
              </w:rPr>
            </w:r>
            <w:r>
              <w:rPr>
                <w:rFonts w:ascii="Times New Roman" w:hAnsi="Times New Roman" w:cs="Times New Roman" w:eastAsia="Times New Roman"/>
                <w:sz w:val="24"/>
              </w:rPr>
            </w:r>
          </w:p>
        </w:tc>
        <w:tc>
          <w:tcPr>
            <w:tcW w:w="624" w:type="pct"/>
            <w:vAlign w:val="center"/>
            <w:textDirection w:val="lrTb"/>
            <w:noWrap w:val="false"/>
          </w:tcPr>
          <w:p>
            <w:pPr>
              <w:pStyle w:val="969"/>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2</w:t>
            </w:r>
            <w:r>
              <w:rPr>
                <w:rFonts w:ascii="Times New Roman" w:hAnsi="Times New Roman" w:cs="Times New Roman" w:eastAsia="Times New Roman"/>
                <w:sz w:val="24"/>
              </w:rPr>
            </w:r>
          </w:p>
        </w:tc>
        <w:tc>
          <w:tcPr>
            <w:tcW w:w="404" w:type="pct"/>
            <w:vAlign w:val="top"/>
            <w:vMerge w:val="continue"/>
            <w:textDirection w:val="lrTb"/>
            <w:noWrap w:val="false"/>
          </w:tcPr>
          <w:p>
            <w:pPr>
              <w:pStyle w:val="969"/>
              <w:spacing w:lineRule="auto" w:line="240" w:after="0"/>
              <w:rPr>
                <w:rFonts w:ascii="Times New Roman" w:hAnsi="Times New Roman" w:eastAsia="Calibri"/>
                <w:i/>
                <w:iCs/>
                <w:sz w:val="24"/>
                <w:szCs w:val="24"/>
                <w:lang w:eastAsia="en-US"/>
              </w:rPr>
            </w:pPr>
            <w:r>
              <w:rPr>
                <w:rFonts w:ascii="Times New Roman" w:hAnsi="Times New Roman" w:eastAsia="Calibri"/>
                <w:i/>
                <w:iCs/>
                <w:sz w:val="24"/>
                <w:szCs w:val="24"/>
                <w:lang w:eastAsia="en-US"/>
              </w:rPr>
            </w:r>
            <w:r/>
          </w:p>
        </w:tc>
        <w:tc>
          <w:tcPr>
            <w:tcW w:w="414" w:type="pct"/>
            <w:vAlign w:val="top"/>
            <w:vMerge w:val="continue"/>
            <w:textDirection w:val="lrTb"/>
            <w:noWrap w:val="false"/>
          </w:tcPr>
          <w:p>
            <w:pPr>
              <w:pStyle w:val="969"/>
              <w:spacing w:lineRule="auto" w:line="240" w:after="0"/>
              <w:rPr>
                <w:rFonts w:ascii="Times New Roman" w:hAnsi="Times New Roman" w:eastAsia="Calibri"/>
                <w:i/>
                <w:iCs/>
                <w:sz w:val="24"/>
                <w:szCs w:val="24"/>
                <w:lang w:eastAsia="en-US"/>
              </w:rPr>
            </w:pPr>
            <w:r>
              <w:rPr>
                <w:rFonts w:ascii="Times New Roman" w:hAnsi="Times New Roman" w:eastAsia="Calibri"/>
                <w:i/>
                <w:iCs/>
                <w:sz w:val="24"/>
                <w:szCs w:val="24"/>
                <w:lang w:eastAsia="en-US"/>
              </w:rPr>
            </w:r>
            <w:r/>
          </w:p>
        </w:tc>
      </w:tr>
      <w:tr>
        <w:trPr>
          <w:cantSplit/>
        </w:trPr>
        <w:tc>
          <w:tcPr>
            <w:tcW w:w="751" w:type="pct"/>
            <w:vAlign w:val="top"/>
            <w:textDirection w:val="lrTb"/>
            <w:noWrap w:val="false"/>
          </w:tcPr>
          <w:p>
            <w:pPr>
              <w:pStyle w:val="969"/>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2807" w:type="pct"/>
            <w:vAlign w:val="top"/>
            <w:textDirection w:val="lrTb"/>
            <w:noWrap w:val="false"/>
          </w:tcPr>
          <w:p>
            <w:pPr>
              <w:pStyle w:val="1079"/>
              <w:jc w:val="both"/>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Практическая </w:t>
            </w:r>
            <w:r>
              <w:rPr>
                <w:rFonts w:ascii="Times New Roman" w:hAnsi="Times New Roman" w:cs="Times New Roman" w:eastAsia="Times New Roman"/>
                <w:b/>
                <w:sz w:val="24"/>
              </w:rPr>
              <w:t xml:space="preserve"> работа 6. </w:t>
            </w:r>
            <w:r>
              <w:rPr>
                <w:rFonts w:ascii="Times New Roman" w:hAnsi="Times New Roman" w:cs="Times New Roman" w:eastAsia="Times New Roman"/>
                <w:sz w:val="24"/>
              </w:rPr>
              <w:t xml:space="preserve">Проведение расчета количества закваски, растворов сычужного фермента и хлористого кальция</w:t>
            </w:r>
            <w:r>
              <w:rPr>
                <w:rFonts w:ascii="Times New Roman" w:hAnsi="Times New Roman" w:cs="Times New Roman" w:eastAsia="Times New Roman"/>
                <w:b/>
                <w:sz w:val="24"/>
              </w:rPr>
            </w:r>
            <w:r>
              <w:rPr>
                <w:rFonts w:ascii="Times New Roman" w:hAnsi="Times New Roman" w:cs="Times New Roman" w:eastAsia="Times New Roman"/>
                <w:sz w:val="24"/>
              </w:rPr>
            </w:r>
          </w:p>
        </w:tc>
        <w:tc>
          <w:tcPr>
            <w:tcW w:w="624" w:type="pct"/>
            <w:vAlign w:val="center"/>
            <w:textDirection w:val="lrTb"/>
            <w:noWrap w:val="false"/>
          </w:tcPr>
          <w:p>
            <w:pPr>
              <w:pStyle w:val="969"/>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2</w:t>
            </w:r>
            <w:r>
              <w:rPr>
                <w:rFonts w:ascii="Times New Roman" w:hAnsi="Times New Roman" w:cs="Times New Roman" w:eastAsia="Times New Roman"/>
                <w:sz w:val="24"/>
              </w:rPr>
            </w:r>
          </w:p>
        </w:tc>
        <w:tc>
          <w:tcPr>
            <w:tcW w:w="404" w:type="pct"/>
            <w:vAlign w:val="top"/>
            <w:vMerge w:val="continue"/>
            <w:textDirection w:val="lrTb"/>
            <w:noWrap w:val="false"/>
          </w:tcPr>
          <w:p>
            <w:pPr>
              <w:pStyle w:val="969"/>
              <w:spacing w:lineRule="auto" w:line="240" w:after="0"/>
              <w:rPr>
                <w:rFonts w:ascii="Times New Roman" w:hAnsi="Times New Roman" w:eastAsia="Calibri"/>
                <w:i/>
                <w:iCs/>
                <w:sz w:val="24"/>
                <w:szCs w:val="24"/>
                <w:lang w:eastAsia="en-US"/>
              </w:rPr>
            </w:pPr>
            <w:r>
              <w:rPr>
                <w:rFonts w:ascii="Times New Roman" w:hAnsi="Times New Roman" w:eastAsia="Calibri"/>
                <w:i/>
                <w:iCs/>
                <w:sz w:val="24"/>
                <w:szCs w:val="24"/>
                <w:lang w:eastAsia="en-US"/>
              </w:rPr>
            </w:r>
            <w:r/>
          </w:p>
        </w:tc>
        <w:tc>
          <w:tcPr>
            <w:tcW w:w="414" w:type="pct"/>
            <w:vAlign w:val="top"/>
            <w:vMerge w:val="continue"/>
            <w:textDirection w:val="lrTb"/>
            <w:noWrap w:val="false"/>
          </w:tcPr>
          <w:p>
            <w:pPr>
              <w:pStyle w:val="969"/>
              <w:spacing w:lineRule="auto" w:line="240" w:after="0"/>
              <w:rPr>
                <w:rFonts w:ascii="Times New Roman" w:hAnsi="Times New Roman" w:eastAsia="Calibri"/>
                <w:i/>
                <w:iCs/>
                <w:sz w:val="24"/>
                <w:szCs w:val="24"/>
                <w:lang w:eastAsia="en-US"/>
              </w:rPr>
            </w:pPr>
            <w:r>
              <w:rPr>
                <w:rFonts w:ascii="Times New Roman" w:hAnsi="Times New Roman" w:eastAsia="Calibri"/>
                <w:i/>
                <w:iCs/>
                <w:sz w:val="24"/>
                <w:szCs w:val="24"/>
                <w:lang w:eastAsia="en-US"/>
              </w:rPr>
            </w:r>
            <w:r/>
          </w:p>
        </w:tc>
      </w:tr>
      <w:tr>
        <w:trPr>
          <w:cantSplit/>
          <w:trHeight w:val="2827"/>
        </w:trPr>
        <w:tc>
          <w:tcPr>
            <w:tcW w:w="751" w:type="pct"/>
            <w:vAlign w:val="top"/>
            <w:vMerge w:val="restart"/>
            <w:textDirection w:val="lrTb"/>
            <w:noWrap w:val="false"/>
          </w:tcPr>
          <w:p>
            <w:pPr>
              <w:pStyle w:val="969"/>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Тема 1.6 Подгото</w:t>
            </w:r>
            <w:r>
              <w:rPr>
                <w:rFonts w:ascii="Times New Roman" w:hAnsi="Times New Roman" w:cs="Times New Roman" w:eastAsia="Times New Roman"/>
                <w:b/>
                <w:bCs/>
                <w:sz w:val="24"/>
              </w:rPr>
              <w:t xml:space="preserve">вка молочного сырья для производства сыра. </w:t>
            </w:r>
            <w:r>
              <w:rPr>
                <w:rFonts w:ascii="Times New Roman" w:hAnsi="Times New Roman" w:cs="Times New Roman" w:eastAsia="Times New Roman"/>
                <w:b/>
                <w:bCs/>
                <w:sz w:val="24"/>
              </w:rPr>
              <w:t xml:space="preserve">Используемое оборудование</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2807" w:type="pct"/>
            <w:vAlign w:val="top"/>
            <w:textDirection w:val="lrTb"/>
            <w:noWrap w:val="false"/>
          </w:tcPr>
          <w:p>
            <w:pPr>
              <w:pStyle w:val="1079"/>
              <w:jc w:val="both"/>
              <w:spacing w:lineRule="auto" w:line="276"/>
              <w:rPr>
                <w:rFonts w:ascii="Times New Roman" w:hAnsi="Times New Roman" w:cs="Times New Roman" w:eastAsia="Times New Roman"/>
                <w:b/>
                <w:sz w:val="24"/>
                <w:szCs w:val="22"/>
              </w:rPr>
            </w:pPr>
            <w:r>
              <w:rPr>
                <w:rFonts w:ascii="Times New Roman" w:hAnsi="Times New Roman" w:cs="Times New Roman" w:eastAsia="Times New Roman"/>
                <w:b/>
                <w:sz w:val="24"/>
                <w:szCs w:val="22"/>
              </w:rPr>
              <w:t xml:space="preserve">Содержание</w:t>
            </w:r>
            <w:r>
              <w:rPr>
                <w:rFonts w:ascii="Times New Roman" w:hAnsi="Times New Roman" w:cs="Times New Roman" w:eastAsia="Times New Roman"/>
                <w:sz w:val="24"/>
              </w:rPr>
            </w:r>
          </w:p>
          <w:p>
            <w:pPr>
              <w:pStyle w:val="1079"/>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 Очистка молока. </w:t>
            </w:r>
            <w:r>
              <w:rPr>
                <w:rFonts w:ascii="Times New Roman" w:hAnsi="Times New Roman" w:cs="Times New Roman" w:eastAsia="Times New Roman"/>
                <w:sz w:val="24"/>
              </w:rPr>
            </w:r>
          </w:p>
          <w:p>
            <w:pPr>
              <w:pStyle w:val="1079"/>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2. Хранение и резервирование молока. </w:t>
            </w:r>
            <w:r>
              <w:rPr>
                <w:rFonts w:ascii="Times New Roman" w:hAnsi="Times New Roman" w:cs="Times New Roman" w:eastAsia="Times New Roman"/>
                <w:sz w:val="24"/>
              </w:rPr>
            </w:r>
          </w:p>
          <w:p>
            <w:pPr>
              <w:pStyle w:val="1079"/>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3. Тепловая обработка молока. </w:t>
            </w:r>
            <w:r>
              <w:rPr>
                <w:rFonts w:ascii="Times New Roman" w:hAnsi="Times New Roman" w:cs="Times New Roman" w:eastAsia="Times New Roman"/>
                <w:sz w:val="24"/>
              </w:rPr>
            </w:r>
          </w:p>
          <w:p>
            <w:pPr>
              <w:pStyle w:val="1079"/>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4. Дезодорация молока. </w:t>
            </w:r>
            <w:r>
              <w:rPr>
                <w:rFonts w:ascii="Times New Roman" w:hAnsi="Times New Roman" w:cs="Times New Roman" w:eastAsia="Times New Roman"/>
                <w:sz w:val="24"/>
              </w:rPr>
            </w:r>
          </w:p>
          <w:p>
            <w:pPr>
              <w:pStyle w:val="1079"/>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5. Нормализация молока. </w:t>
            </w:r>
            <w:r>
              <w:rPr>
                <w:rFonts w:ascii="Times New Roman" w:hAnsi="Times New Roman" w:cs="Times New Roman" w:eastAsia="Times New Roman"/>
                <w:sz w:val="24"/>
              </w:rPr>
            </w:r>
          </w:p>
          <w:p>
            <w:pPr>
              <w:pStyle w:val="1079"/>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 Ультрафильтрация молока. </w:t>
            </w:r>
            <w:r>
              <w:rPr>
                <w:rFonts w:ascii="Times New Roman" w:hAnsi="Times New Roman" w:cs="Times New Roman" w:eastAsia="Times New Roman"/>
                <w:sz w:val="24"/>
              </w:rPr>
            </w:r>
          </w:p>
          <w:p>
            <w:pPr>
              <w:pStyle w:val="1079"/>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7. Перекисно-каталазная обработка молока. </w:t>
            </w:r>
            <w:r>
              <w:rPr>
                <w:rFonts w:ascii="Times New Roman" w:hAnsi="Times New Roman" w:cs="Times New Roman" w:eastAsia="Times New Roman"/>
                <w:sz w:val="24"/>
              </w:rPr>
            </w:r>
          </w:p>
          <w:p>
            <w:pPr>
              <w:pStyle w:val="1079"/>
              <w:jc w:val="both"/>
              <w:spacing w:lineRule="auto" w:line="276"/>
              <w:rPr>
                <w:rFonts w:ascii="Times New Roman" w:hAnsi="Times New Roman" w:cs="Times New Roman" w:eastAsia="Times New Roman"/>
                <w:sz w:val="24"/>
                <w:szCs w:val="22"/>
              </w:rPr>
            </w:pPr>
            <w:r>
              <w:rPr>
                <w:rFonts w:ascii="Times New Roman" w:hAnsi="Times New Roman" w:cs="Times New Roman" w:eastAsia="Times New Roman"/>
                <w:sz w:val="24"/>
              </w:rPr>
              <w:t xml:space="preserve">8. Созревание молока</w:t>
            </w:r>
            <w:r>
              <w:rPr>
                <w:rFonts w:ascii="Times New Roman" w:hAnsi="Times New Roman" w:cs="Times New Roman" w:eastAsia="Times New Roman"/>
                <w:sz w:val="24"/>
                <w:szCs w:val="22"/>
              </w:rPr>
            </w:r>
            <w:r>
              <w:rPr>
                <w:rFonts w:ascii="Times New Roman" w:hAnsi="Times New Roman" w:cs="Times New Roman" w:eastAsia="Times New Roman"/>
                <w:sz w:val="24"/>
              </w:rPr>
            </w:r>
          </w:p>
        </w:tc>
        <w:tc>
          <w:tcPr>
            <w:tcW w:w="624" w:type="pct"/>
            <w:vAlign w:val="center"/>
            <w:textDirection w:val="lrTb"/>
            <w:noWrap w:val="false"/>
          </w:tcPr>
          <w:p>
            <w:pPr>
              <w:pStyle w:val="969"/>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2</w:t>
            </w:r>
            <w:r>
              <w:rPr>
                <w:rFonts w:ascii="Times New Roman" w:hAnsi="Times New Roman" w:cs="Times New Roman" w:eastAsia="Times New Roman"/>
                <w:b/>
                <w:i/>
                <w:sz w:val="24"/>
              </w:rPr>
            </w:r>
            <w:r>
              <w:rPr>
                <w:rFonts w:ascii="Times New Roman" w:hAnsi="Times New Roman" w:cs="Times New Roman" w:eastAsia="Times New Roman"/>
                <w:sz w:val="24"/>
              </w:rPr>
            </w:r>
          </w:p>
        </w:tc>
        <w:tc>
          <w:tcPr>
            <w:tcW w:w="404" w:type="pct"/>
            <w:vAlign w:val="top"/>
            <w:vMerge w:val="restart"/>
            <w:textDirection w:val="lrTb"/>
            <w:noWrap w:val="false"/>
          </w:tcPr>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ПК 3</w:t>
            </w:r>
            <w:r>
              <w:rPr>
                <w:rFonts w:ascii="Times New Roman" w:hAnsi="Times New Roman" w:cs="Times New Roman" w:eastAsia="Times New Roman"/>
                <w:i/>
                <w:iCs/>
                <w:sz w:val="24"/>
                <w:szCs w:val="24"/>
                <w:lang w:eastAsia="en-US"/>
              </w:rPr>
              <w:t xml:space="preserve">.1</w:t>
            </w: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ПК 3.2</w:t>
            </w: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ОК 01-</w:t>
            </w: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rPr>
                <w:rFonts w:ascii="Times New Roman" w:hAnsi="Times New Roman" w:cs="Times New Roman" w:eastAsia="Times New Roman"/>
                <w:b/>
                <w:i/>
                <w:iCs/>
                <w:sz w:val="24"/>
              </w:rPr>
            </w:pPr>
            <w:r>
              <w:rPr>
                <w:rFonts w:ascii="Times New Roman" w:hAnsi="Times New Roman" w:cs="Times New Roman" w:eastAsia="Times New Roman"/>
                <w:i/>
                <w:iCs/>
                <w:sz w:val="24"/>
                <w:szCs w:val="24"/>
                <w:lang w:eastAsia="en-US"/>
              </w:rPr>
              <w:t xml:space="preserve">ОК 09</w:t>
            </w:r>
            <w:r>
              <w:rPr>
                <w:rFonts w:ascii="Times New Roman" w:hAnsi="Times New Roman" w:cs="Times New Roman" w:eastAsia="Times New Roman"/>
                <w:b/>
                <w:i/>
                <w:iCs/>
                <w:sz w:val="24"/>
              </w:rPr>
            </w:r>
            <w:r>
              <w:rPr>
                <w:rFonts w:ascii="Times New Roman" w:hAnsi="Times New Roman" w:cs="Times New Roman" w:eastAsia="Times New Roman"/>
                <w:sz w:val="24"/>
              </w:rPr>
            </w:r>
          </w:p>
        </w:tc>
        <w:tc>
          <w:tcPr>
            <w:tcW w:w="414" w:type="pct"/>
            <w:vAlign w:val="top"/>
            <w:vMerge w:val="restart"/>
            <w:textDirection w:val="lrTb"/>
            <w:noWrap w:val="false"/>
          </w:tcPr>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Н 3.1.05,</w:t>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3.2.01</w:t>
            </w:r>
            <w:r>
              <w:rPr>
                <w:rFonts w:ascii="Times New Roman" w:hAnsi="Times New Roman" w:cs="Times New Roman" w:eastAsia="Times New Roman"/>
                <w:i/>
                <w:iCs/>
                <w:sz w:val="24"/>
                <w:szCs w:val="24"/>
                <w:lang w:eastAsia="en-US"/>
              </w:rPr>
              <w:t xml:space="preserve"> </w:t>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У3</w:t>
            </w:r>
            <w:r>
              <w:rPr>
                <w:rFonts w:ascii="Times New Roman" w:hAnsi="Times New Roman" w:cs="Times New Roman" w:eastAsia="Times New Roman"/>
                <w:i/>
                <w:iCs/>
                <w:sz w:val="24"/>
                <w:szCs w:val="24"/>
                <w:lang w:eastAsia="en-US"/>
              </w:rPr>
              <w:t xml:space="preserve">.1.07,</w:t>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3.2.01</w:t>
            </w: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З 3.1.01,</w:t>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3.2.07</w:t>
            </w: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b/>
                <w:i/>
                <w:iCs/>
                <w:sz w:val="24"/>
              </w:rPr>
            </w:pPr>
            <w:r>
              <w:rPr>
                <w:rFonts w:ascii="Times New Roman" w:hAnsi="Times New Roman" w:cs="Times New Roman" w:eastAsia="Times New Roman"/>
                <w:b/>
                <w:i/>
                <w:iCs/>
                <w:sz w:val="24"/>
              </w:rPr>
            </w:r>
            <w:r>
              <w:rPr>
                <w:rFonts w:ascii="Times New Roman" w:hAnsi="Times New Roman" w:cs="Times New Roman" w:eastAsia="Times New Roman"/>
                <w:sz w:val="24"/>
              </w:rPr>
            </w:r>
          </w:p>
        </w:tc>
      </w:tr>
      <w:tr>
        <w:trPr>
          <w:cantSplit/>
          <w:trHeight w:val="415"/>
        </w:trPr>
        <w:tc>
          <w:tcPr>
            <w:tcW w:w="751" w:type="pct"/>
            <w:vAlign w:val="top"/>
            <w:vMerge w:val="continue"/>
            <w:textDirection w:val="lrTb"/>
            <w:noWrap w:val="false"/>
          </w:tcPr>
          <w:p>
            <w:pPr>
              <w:pStyle w:val="969"/>
              <w:spacing w:lineRule="auto" w:line="240"/>
              <w:rPr>
                <w:rFonts w:ascii="Times New Roman" w:hAnsi="Times New Roman"/>
                <w:b/>
                <w:bCs/>
              </w:rPr>
            </w:pPr>
            <w:r>
              <w:rPr>
                <w:rFonts w:ascii="Times New Roman" w:hAnsi="Times New Roman"/>
                <w:b/>
                <w:bCs/>
              </w:rPr>
            </w:r>
            <w:r/>
          </w:p>
        </w:tc>
        <w:tc>
          <w:tcPr>
            <w:tcW w:w="2807" w:type="pct"/>
            <w:vAlign w:val="top"/>
            <w:textDirection w:val="lrTb"/>
            <w:noWrap w:val="false"/>
          </w:tcPr>
          <w:p>
            <w:pPr>
              <w:pStyle w:val="1096"/>
              <w:spacing w:lineRule="auto" w:line="276"/>
              <w:rPr>
                <w:rFonts w:ascii="Times New Roman" w:hAnsi="Times New Roman" w:cs="Times New Roman" w:eastAsia="Times New Roman"/>
                <w:sz w:val="24"/>
              </w:rPr>
            </w:pPr>
            <w:r>
              <w:rPr>
                <w:rFonts w:ascii="Times New Roman" w:hAnsi="Times New Roman" w:cs="Times New Roman" w:eastAsia="Times New Roman"/>
                <w:b/>
                <w:sz w:val="24"/>
              </w:rPr>
              <w:t xml:space="preserve">Практическая </w:t>
            </w:r>
            <w:r>
              <w:rPr>
                <w:rFonts w:ascii="Times New Roman" w:hAnsi="Times New Roman" w:cs="Times New Roman" w:eastAsia="Times New Roman"/>
                <w:b/>
                <w:sz w:val="24"/>
              </w:rPr>
              <w:t xml:space="preserve"> работа 7. </w:t>
            </w:r>
            <w:r>
              <w:rPr>
                <w:rFonts w:ascii="Times New Roman" w:hAnsi="Times New Roman" w:cs="Times New Roman" w:eastAsia="Times New Roman"/>
                <w:sz w:val="24"/>
              </w:rPr>
              <w:t xml:space="preserve">Подготовка молока- сырья к сыроварению</w:t>
            </w:r>
            <w:r>
              <w:rPr>
                <w:rFonts w:ascii="Times New Roman" w:hAnsi="Times New Roman" w:cs="Times New Roman" w:eastAsia="Times New Roman"/>
                <w:sz w:val="24"/>
              </w:rPr>
            </w:r>
          </w:p>
        </w:tc>
        <w:tc>
          <w:tcPr>
            <w:tcW w:w="624" w:type="pct"/>
            <w:vAlign w:val="center"/>
            <w:textDirection w:val="lrTb"/>
            <w:noWrap w:val="false"/>
          </w:tcPr>
          <w:p>
            <w:pPr>
              <w:pStyle w:val="969"/>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2</w:t>
            </w:r>
            <w:r>
              <w:rPr>
                <w:rFonts w:ascii="Times New Roman" w:hAnsi="Times New Roman" w:cs="Times New Roman" w:eastAsia="Times New Roman"/>
                <w:b/>
                <w:i/>
                <w:sz w:val="24"/>
              </w:rPr>
            </w:r>
            <w:r>
              <w:rPr>
                <w:rFonts w:ascii="Times New Roman" w:hAnsi="Times New Roman" w:cs="Times New Roman" w:eastAsia="Times New Roman"/>
                <w:sz w:val="24"/>
              </w:rPr>
            </w:r>
          </w:p>
        </w:tc>
        <w:tc>
          <w:tcPr>
            <w:tcW w:w="404" w:type="pct"/>
            <w:vAlign w:val="top"/>
            <w:vMerge w:val="continue"/>
            <w:textDirection w:val="lrTb"/>
            <w:noWrap w:val="false"/>
          </w:tcPr>
          <w:p>
            <w:pPr>
              <w:pStyle w:val="969"/>
              <w:rPr>
                <w:rFonts w:ascii="Times New Roman" w:hAnsi="Times New Roman"/>
                <w:b/>
                <w:i/>
              </w:rPr>
            </w:pPr>
            <w:r>
              <w:rPr>
                <w:rFonts w:ascii="Times New Roman" w:hAnsi="Times New Roman"/>
                <w:b/>
                <w:i/>
              </w:rPr>
            </w:r>
            <w:r/>
          </w:p>
        </w:tc>
        <w:tc>
          <w:tcPr>
            <w:tcW w:w="414" w:type="pct"/>
            <w:vAlign w:val="top"/>
            <w:vMerge w:val="continue"/>
            <w:textDirection w:val="lrTb"/>
            <w:noWrap w:val="false"/>
          </w:tcPr>
          <w:p>
            <w:pPr>
              <w:pStyle w:val="969"/>
              <w:rPr>
                <w:rFonts w:ascii="Times New Roman" w:hAnsi="Times New Roman"/>
                <w:b/>
                <w:i/>
              </w:rPr>
            </w:pPr>
            <w:r>
              <w:rPr>
                <w:rFonts w:ascii="Times New Roman" w:hAnsi="Times New Roman"/>
                <w:b/>
                <w:i/>
              </w:rPr>
            </w:r>
            <w:r/>
          </w:p>
        </w:tc>
      </w:tr>
      <w:tr>
        <w:trPr>
          <w:cantSplit/>
        </w:trPr>
        <w:tc>
          <w:tcPr>
            <w:tcW w:w="751" w:type="pct"/>
            <w:vAlign w:val="top"/>
            <w:vMerge w:val="restart"/>
            <w:textDirection w:val="lrTb"/>
            <w:noWrap w:val="false"/>
          </w:tcPr>
          <w:p>
            <w:pPr>
              <w:pStyle w:val="969"/>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Тема 1.7 Подготовка </w:t>
            </w:r>
            <w:r>
              <w:rPr>
                <w:rFonts w:ascii="Times New Roman" w:hAnsi="Times New Roman" w:cs="Times New Roman" w:eastAsia="Times New Roman"/>
                <w:b/>
                <w:bCs/>
                <w:sz w:val="24"/>
              </w:rPr>
              <w:t xml:space="preserve">и </w:t>
            </w:r>
            <w:r>
              <w:rPr>
                <w:rFonts w:ascii="Times New Roman" w:hAnsi="Times New Roman" w:cs="Times New Roman" w:eastAsia="Times New Roman"/>
                <w:b/>
                <w:bCs/>
                <w:sz w:val="24"/>
              </w:rPr>
              <w:t xml:space="preserve">внесение компонентов в молочную </w:t>
            </w:r>
            <w:r>
              <w:rPr>
                <w:rFonts w:ascii="Times New Roman" w:hAnsi="Times New Roman" w:cs="Times New Roman" w:eastAsia="Times New Roman"/>
                <w:b/>
                <w:bCs/>
                <w:sz w:val="24"/>
              </w:rPr>
              <w:t xml:space="preserve">смесь при производстве нежирных сыров</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2807" w:type="pct"/>
            <w:vAlign w:val="top"/>
            <w:textDirection w:val="lrTb"/>
            <w:noWrap w:val="false"/>
          </w:tcPr>
          <w:p>
            <w:pPr>
              <w:pStyle w:val="1110"/>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Содержание</w:t>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 Внесение в молоко хлористого кальция. </w:t>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2. Применение красителей.</w:t>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3. Внесение в молоко нитратов калия или натрия (селитры).</w:t>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4. Подготовка и внесение молокосвертывающих препаратов.</w:t>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b/>
                <w:sz w:val="24"/>
              </w:rPr>
            </w:pPr>
            <w:r>
              <w:rPr>
                <w:rFonts w:ascii="Times New Roman" w:hAnsi="Times New Roman" w:cs="Times New Roman" w:eastAsia="Times New Roman"/>
                <w:sz w:val="24"/>
              </w:rPr>
              <w:t xml:space="preserve">5. Подготовка и внесение заквасок</w:t>
            </w:r>
            <w:r>
              <w:rPr>
                <w:rFonts w:ascii="Times New Roman" w:hAnsi="Times New Roman" w:cs="Times New Roman" w:eastAsia="Times New Roman"/>
                <w:b/>
                <w:sz w:val="24"/>
              </w:rPr>
            </w:r>
            <w:r>
              <w:rPr>
                <w:rFonts w:ascii="Times New Roman" w:hAnsi="Times New Roman" w:cs="Times New Roman" w:eastAsia="Times New Roman"/>
                <w:sz w:val="24"/>
              </w:rPr>
            </w:r>
          </w:p>
        </w:tc>
        <w:tc>
          <w:tcPr>
            <w:tcW w:w="624" w:type="pct"/>
            <w:vAlign w:val="center"/>
            <w:textDirection w:val="lrTb"/>
            <w:noWrap w:val="false"/>
          </w:tcPr>
          <w:p>
            <w:pPr>
              <w:pStyle w:val="969"/>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2</w:t>
            </w:r>
            <w:r>
              <w:rPr>
                <w:rFonts w:ascii="Times New Roman" w:hAnsi="Times New Roman" w:cs="Times New Roman" w:eastAsia="Times New Roman"/>
                <w:b/>
                <w:i/>
                <w:sz w:val="24"/>
              </w:rPr>
            </w:r>
            <w:r>
              <w:rPr>
                <w:rFonts w:ascii="Times New Roman" w:hAnsi="Times New Roman" w:cs="Times New Roman" w:eastAsia="Times New Roman"/>
                <w:sz w:val="24"/>
              </w:rPr>
            </w:r>
          </w:p>
        </w:tc>
        <w:tc>
          <w:tcPr>
            <w:tcW w:w="404" w:type="pct"/>
            <w:vAlign w:val="top"/>
            <w:vMerge w:val="restart"/>
            <w:textDirection w:val="lrTb"/>
            <w:noWrap w:val="false"/>
          </w:tcPr>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ПК 3</w:t>
            </w:r>
            <w:r>
              <w:rPr>
                <w:rFonts w:ascii="Times New Roman" w:hAnsi="Times New Roman" w:cs="Times New Roman" w:eastAsia="Times New Roman"/>
                <w:i/>
                <w:iCs/>
                <w:sz w:val="24"/>
                <w:szCs w:val="24"/>
                <w:lang w:eastAsia="en-US"/>
              </w:rPr>
              <w:t xml:space="preserve">.1</w:t>
            </w: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ПК 3.2</w:t>
            </w: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ОК 01-</w:t>
            </w: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rPr>
                <w:rFonts w:ascii="Times New Roman" w:hAnsi="Times New Roman" w:cs="Times New Roman" w:eastAsia="Times New Roman"/>
                <w:b/>
                <w:i/>
                <w:iCs/>
                <w:sz w:val="24"/>
              </w:rPr>
            </w:pPr>
            <w:r>
              <w:rPr>
                <w:rFonts w:ascii="Times New Roman" w:hAnsi="Times New Roman" w:cs="Times New Roman" w:eastAsia="Times New Roman"/>
                <w:i/>
                <w:iCs/>
                <w:sz w:val="24"/>
                <w:szCs w:val="24"/>
                <w:lang w:eastAsia="en-US"/>
              </w:rPr>
              <w:t xml:space="preserve">ОК 09</w:t>
            </w:r>
            <w:r>
              <w:rPr>
                <w:rFonts w:ascii="Times New Roman" w:hAnsi="Times New Roman" w:cs="Times New Roman" w:eastAsia="Times New Roman"/>
                <w:b/>
                <w:i/>
                <w:iCs/>
                <w:sz w:val="24"/>
              </w:rPr>
            </w:r>
            <w:r>
              <w:rPr>
                <w:rFonts w:ascii="Times New Roman" w:hAnsi="Times New Roman" w:cs="Times New Roman" w:eastAsia="Times New Roman"/>
                <w:sz w:val="24"/>
              </w:rPr>
            </w:r>
          </w:p>
        </w:tc>
        <w:tc>
          <w:tcPr>
            <w:tcW w:w="414" w:type="pct"/>
            <w:vAlign w:val="top"/>
            <w:vMerge w:val="restart"/>
            <w:textDirection w:val="lrTb"/>
            <w:noWrap w:val="false"/>
          </w:tcPr>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Н 3.1.05,</w:t>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3.2.01</w:t>
            </w:r>
            <w:r>
              <w:rPr>
                <w:rFonts w:ascii="Times New Roman" w:hAnsi="Times New Roman" w:cs="Times New Roman" w:eastAsia="Times New Roman"/>
                <w:i/>
                <w:iCs/>
                <w:sz w:val="24"/>
                <w:szCs w:val="24"/>
                <w:lang w:eastAsia="en-US"/>
              </w:rPr>
              <w:t xml:space="preserve"> </w:t>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У3.1.07,</w:t>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3.2.01</w:t>
            </w: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З 3.1.01,</w:t>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3.2.07</w:t>
            </w: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tc>
      </w:tr>
      <w:tr>
        <w:trPr>
          <w:cantSplit/>
        </w:trPr>
        <w:tc>
          <w:tcPr>
            <w:tcW w:w="751" w:type="pct"/>
            <w:vAlign w:val="top"/>
            <w:vMerge w:val="continue"/>
            <w:textDirection w:val="lrTb"/>
            <w:noWrap w:val="false"/>
          </w:tcPr>
          <w:p>
            <w:pPr>
              <w:pStyle w:val="969"/>
              <w:spacing w:lineRule="auto" w:line="240"/>
              <w:rPr>
                <w:rFonts w:ascii="Times New Roman" w:hAnsi="Times New Roman"/>
                <w:b/>
                <w:bCs/>
              </w:rPr>
            </w:pPr>
            <w:r>
              <w:rPr>
                <w:rFonts w:ascii="Times New Roman" w:hAnsi="Times New Roman"/>
                <w:b/>
                <w:bCs/>
              </w:rPr>
            </w:r>
            <w:r/>
          </w:p>
        </w:tc>
        <w:tc>
          <w:tcPr>
            <w:tcW w:w="2807" w:type="pct"/>
            <w:vAlign w:val="top"/>
            <w:textDirection w:val="lrTb"/>
            <w:noWrap w:val="false"/>
          </w:tcPr>
          <w:p>
            <w:pPr>
              <w:pStyle w:val="1110"/>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Практическая  работа 8. </w:t>
            </w:r>
            <w:r>
              <w:rPr>
                <w:rFonts w:ascii="Times New Roman" w:hAnsi="Times New Roman" w:cs="Times New Roman" w:eastAsia="Times New Roman"/>
                <w:sz w:val="24"/>
              </w:rPr>
              <w:t xml:space="preserve">Расчет и подбор компонентов в молочную смесь при производстве нежирных сыров</w:t>
            </w:r>
            <w:r>
              <w:rPr>
                <w:rFonts w:ascii="Times New Roman" w:hAnsi="Times New Roman" w:cs="Times New Roman" w:eastAsia="Times New Roman"/>
                <w:b/>
                <w:sz w:val="24"/>
              </w:rPr>
            </w:r>
            <w:r>
              <w:rPr>
                <w:rFonts w:ascii="Times New Roman" w:hAnsi="Times New Roman" w:cs="Times New Roman" w:eastAsia="Times New Roman"/>
                <w:sz w:val="24"/>
              </w:rPr>
            </w:r>
          </w:p>
        </w:tc>
        <w:tc>
          <w:tcPr>
            <w:tcW w:w="624" w:type="pct"/>
            <w:vAlign w:val="center"/>
            <w:textDirection w:val="lrTb"/>
            <w:noWrap w:val="false"/>
          </w:tcPr>
          <w:p>
            <w:pPr>
              <w:pStyle w:val="969"/>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2</w:t>
            </w:r>
            <w:r>
              <w:rPr>
                <w:rFonts w:ascii="Times New Roman" w:hAnsi="Times New Roman" w:cs="Times New Roman" w:eastAsia="Times New Roman"/>
                <w:sz w:val="24"/>
              </w:rPr>
            </w:r>
          </w:p>
        </w:tc>
        <w:tc>
          <w:tcPr>
            <w:tcW w:w="404" w:type="pct"/>
            <w:vAlign w:val="top"/>
            <w:vMerge w:val="continue"/>
            <w:textDirection w:val="lrTb"/>
            <w:noWrap w:val="false"/>
          </w:tcPr>
          <w:p>
            <w:pPr>
              <w:pStyle w:val="969"/>
              <w:spacing w:lineRule="auto" w:line="240" w:after="0"/>
              <w:rPr>
                <w:rFonts w:ascii="Times New Roman" w:hAnsi="Times New Roman" w:eastAsia="Calibri"/>
                <w:i/>
                <w:iCs/>
                <w:sz w:val="24"/>
                <w:szCs w:val="24"/>
                <w:lang w:eastAsia="en-US"/>
              </w:rPr>
            </w:pPr>
            <w:r>
              <w:rPr>
                <w:rFonts w:ascii="Times New Roman" w:hAnsi="Times New Roman" w:eastAsia="Calibri"/>
                <w:i/>
                <w:iCs/>
                <w:sz w:val="24"/>
                <w:szCs w:val="24"/>
                <w:lang w:eastAsia="en-US"/>
              </w:rPr>
            </w:r>
            <w:r/>
          </w:p>
        </w:tc>
        <w:tc>
          <w:tcPr>
            <w:tcW w:w="414" w:type="pct"/>
            <w:vAlign w:val="top"/>
            <w:vMerge w:val="continue"/>
            <w:textDirection w:val="lrTb"/>
            <w:noWrap w:val="false"/>
          </w:tcPr>
          <w:p>
            <w:pPr>
              <w:pStyle w:val="969"/>
              <w:spacing w:lineRule="auto" w:line="240" w:after="0"/>
              <w:rPr>
                <w:rFonts w:ascii="Times New Roman" w:hAnsi="Times New Roman" w:eastAsia="Calibri"/>
                <w:i/>
                <w:iCs/>
                <w:sz w:val="24"/>
                <w:szCs w:val="24"/>
                <w:lang w:eastAsia="en-US"/>
              </w:rPr>
            </w:pPr>
            <w:r>
              <w:rPr>
                <w:rFonts w:ascii="Times New Roman" w:hAnsi="Times New Roman" w:eastAsia="Calibri"/>
                <w:i/>
                <w:iCs/>
                <w:sz w:val="24"/>
                <w:szCs w:val="24"/>
                <w:lang w:eastAsia="en-US"/>
              </w:rPr>
            </w:r>
            <w:r/>
          </w:p>
        </w:tc>
      </w:tr>
      <w:tr>
        <w:trPr>
          <w:cantSplit/>
        </w:trPr>
        <w:tc>
          <w:tcPr>
            <w:tcW w:w="751" w:type="pct"/>
            <w:vAlign w:val="top"/>
            <w:textDirection w:val="lrTb"/>
            <w:noWrap w:val="false"/>
          </w:tcPr>
          <w:p>
            <w:pPr>
              <w:pStyle w:val="969"/>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Тема 1.8 Процессы, </w:t>
            </w:r>
            <w:r>
              <w:rPr>
                <w:rFonts w:ascii="Times New Roman" w:hAnsi="Times New Roman" w:cs="Times New Roman" w:eastAsia="Times New Roman"/>
                <w:b/>
                <w:bCs/>
                <w:sz w:val="24"/>
              </w:rPr>
              <w:t xml:space="preserve">происходящие в сыродельной ванне</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2807" w:type="pct"/>
            <w:vAlign w:val="top"/>
            <w:textDirection w:val="lrTb"/>
            <w:noWrap w:val="false"/>
          </w:tcPr>
          <w:p>
            <w:pPr>
              <w:pStyle w:val="1110"/>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Содержание</w:t>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 Стадии сычужного свертывания белков молока. </w:t>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2. Теории, объясняющие действия сычужного фермента на белки молока. </w:t>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3. Факторы, влияющие на сычужную коагуляцию молока.</w:t>
            </w:r>
            <w:r>
              <w:rPr>
                <w:rFonts w:ascii="Times New Roman" w:hAnsi="Times New Roman" w:cs="Times New Roman" w:eastAsia="Times New Roman"/>
                <w:sz w:val="24"/>
              </w:rPr>
            </w:r>
          </w:p>
        </w:tc>
        <w:tc>
          <w:tcPr>
            <w:tcW w:w="624" w:type="pct"/>
            <w:vAlign w:val="center"/>
            <w:textDirection w:val="lrTb"/>
            <w:noWrap w:val="false"/>
          </w:tcPr>
          <w:p>
            <w:pPr>
              <w:pStyle w:val="969"/>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2</w:t>
            </w:r>
            <w:r>
              <w:rPr>
                <w:rFonts w:ascii="Times New Roman" w:hAnsi="Times New Roman" w:cs="Times New Roman" w:eastAsia="Times New Roman"/>
                <w:b/>
                <w:i/>
                <w:sz w:val="24"/>
              </w:rPr>
            </w:r>
            <w:r>
              <w:rPr>
                <w:rFonts w:ascii="Times New Roman" w:hAnsi="Times New Roman" w:cs="Times New Roman" w:eastAsia="Times New Roman"/>
                <w:sz w:val="24"/>
              </w:rPr>
            </w:r>
          </w:p>
        </w:tc>
        <w:tc>
          <w:tcPr>
            <w:tcW w:w="404" w:type="pct"/>
            <w:vAlign w:val="top"/>
            <w:vMerge w:val="restart"/>
            <w:textDirection w:val="lrTb"/>
            <w:noWrap w:val="false"/>
          </w:tcPr>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ПК 3</w:t>
            </w:r>
            <w:r>
              <w:rPr>
                <w:rFonts w:ascii="Times New Roman" w:hAnsi="Times New Roman" w:cs="Times New Roman" w:eastAsia="Times New Roman"/>
                <w:i/>
                <w:iCs/>
                <w:sz w:val="24"/>
                <w:szCs w:val="24"/>
                <w:lang w:eastAsia="en-US"/>
              </w:rPr>
              <w:t xml:space="preserve">.1</w:t>
            </w: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ПК 3.2</w:t>
            </w: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ОК 01-</w:t>
            </w: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rPr>
                <w:rFonts w:ascii="Times New Roman" w:hAnsi="Times New Roman" w:cs="Times New Roman" w:eastAsia="Times New Roman"/>
                <w:b/>
                <w:i/>
                <w:iCs/>
                <w:sz w:val="24"/>
              </w:rPr>
            </w:pPr>
            <w:r>
              <w:rPr>
                <w:rFonts w:ascii="Times New Roman" w:hAnsi="Times New Roman" w:cs="Times New Roman" w:eastAsia="Times New Roman"/>
                <w:i/>
                <w:iCs/>
                <w:sz w:val="24"/>
                <w:szCs w:val="24"/>
                <w:lang w:eastAsia="en-US"/>
              </w:rPr>
              <w:t xml:space="preserve">ОК 09</w:t>
            </w:r>
            <w:r>
              <w:rPr>
                <w:rFonts w:ascii="Times New Roman" w:hAnsi="Times New Roman" w:cs="Times New Roman" w:eastAsia="Times New Roman"/>
                <w:b/>
                <w:i/>
                <w:iCs/>
                <w:sz w:val="24"/>
              </w:rPr>
            </w:r>
            <w:r>
              <w:rPr>
                <w:rFonts w:ascii="Times New Roman" w:hAnsi="Times New Roman" w:cs="Times New Roman" w:eastAsia="Times New Roman"/>
                <w:sz w:val="24"/>
              </w:rPr>
            </w:r>
          </w:p>
        </w:tc>
        <w:tc>
          <w:tcPr>
            <w:tcW w:w="414" w:type="pct"/>
            <w:vAlign w:val="top"/>
            <w:vMerge w:val="restart"/>
            <w:textDirection w:val="lrTb"/>
            <w:noWrap w:val="false"/>
          </w:tcPr>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Н 3.1.05,</w:t>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3.2.01</w:t>
            </w:r>
            <w:r>
              <w:rPr>
                <w:rFonts w:ascii="Times New Roman" w:hAnsi="Times New Roman" w:cs="Times New Roman" w:eastAsia="Times New Roman"/>
                <w:i/>
                <w:iCs/>
                <w:sz w:val="24"/>
                <w:szCs w:val="24"/>
                <w:lang w:eastAsia="en-US"/>
              </w:rPr>
              <w:t xml:space="preserve"> </w:t>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У3.1.07,</w:t>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3.2.01</w:t>
            </w: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З 3.1.01,</w:t>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3.2.07</w:t>
            </w: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tc>
      </w:tr>
      <w:tr>
        <w:trPr>
          <w:cantSplit/>
        </w:trPr>
        <w:tc>
          <w:tcPr>
            <w:tcW w:w="751" w:type="pct"/>
            <w:vAlign w:val="top"/>
            <w:textDirection w:val="lrTb"/>
            <w:noWrap w:val="false"/>
          </w:tcPr>
          <w:p>
            <w:pPr>
              <w:pStyle w:val="969"/>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2807" w:type="pct"/>
            <w:vAlign w:val="top"/>
            <w:textDirection w:val="lrTb"/>
            <w:noWrap w:val="false"/>
          </w:tcPr>
          <w:p>
            <w:pPr>
              <w:pStyle w:val="1110"/>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Практическая  работа 9. </w:t>
            </w:r>
            <w:r>
              <w:rPr>
                <w:rFonts w:ascii="Times New Roman" w:hAnsi="Times New Roman" w:cs="Times New Roman" w:eastAsia="Times New Roman"/>
                <w:sz w:val="24"/>
              </w:rPr>
              <w:t xml:space="preserve">Изучение влияния температуры на скорость ферментативной реакции.</w:t>
            </w:r>
            <w:r>
              <w:rPr>
                <w:rFonts w:ascii="Times New Roman" w:hAnsi="Times New Roman" w:cs="Times New Roman" w:eastAsia="Times New Roman"/>
                <w:b/>
                <w:sz w:val="24"/>
              </w:rPr>
            </w:r>
            <w:r>
              <w:rPr>
                <w:rFonts w:ascii="Times New Roman" w:hAnsi="Times New Roman" w:cs="Times New Roman" w:eastAsia="Times New Roman"/>
                <w:sz w:val="24"/>
              </w:rPr>
            </w:r>
          </w:p>
        </w:tc>
        <w:tc>
          <w:tcPr>
            <w:tcW w:w="624" w:type="pct"/>
            <w:vAlign w:val="center"/>
            <w:textDirection w:val="lrTb"/>
            <w:noWrap w:val="false"/>
          </w:tcPr>
          <w:p>
            <w:pPr>
              <w:pStyle w:val="969"/>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2</w:t>
            </w:r>
            <w:r>
              <w:rPr>
                <w:rFonts w:ascii="Times New Roman" w:hAnsi="Times New Roman" w:cs="Times New Roman" w:eastAsia="Times New Roman"/>
                <w:sz w:val="24"/>
              </w:rPr>
            </w:r>
          </w:p>
        </w:tc>
        <w:tc>
          <w:tcPr>
            <w:tcW w:w="404" w:type="pct"/>
            <w:vAlign w:val="top"/>
            <w:vMerge w:val="continue"/>
            <w:textDirection w:val="lrTb"/>
            <w:noWrap w:val="false"/>
          </w:tcPr>
          <w:p>
            <w:pPr>
              <w:pStyle w:val="969"/>
              <w:spacing w:lineRule="auto" w:line="240" w:after="0"/>
              <w:rPr>
                <w:rFonts w:ascii="Times New Roman" w:hAnsi="Times New Roman" w:eastAsia="Calibri"/>
                <w:i/>
                <w:iCs/>
                <w:sz w:val="24"/>
                <w:szCs w:val="24"/>
                <w:lang w:eastAsia="en-US"/>
              </w:rPr>
            </w:pPr>
            <w:r>
              <w:rPr>
                <w:rFonts w:ascii="Times New Roman" w:hAnsi="Times New Roman" w:eastAsia="Calibri"/>
                <w:i/>
                <w:iCs/>
                <w:sz w:val="24"/>
                <w:szCs w:val="24"/>
                <w:lang w:eastAsia="en-US"/>
              </w:rPr>
            </w:r>
            <w:r/>
          </w:p>
        </w:tc>
        <w:tc>
          <w:tcPr>
            <w:tcW w:w="414" w:type="pct"/>
            <w:vAlign w:val="top"/>
            <w:vMerge w:val="continue"/>
            <w:textDirection w:val="lrTb"/>
            <w:noWrap w:val="false"/>
          </w:tcPr>
          <w:p>
            <w:pPr>
              <w:pStyle w:val="969"/>
              <w:spacing w:lineRule="auto" w:line="240" w:after="0"/>
              <w:rPr>
                <w:rFonts w:ascii="Times New Roman" w:hAnsi="Times New Roman" w:eastAsia="Calibri"/>
                <w:i/>
                <w:iCs/>
                <w:sz w:val="24"/>
                <w:szCs w:val="24"/>
                <w:lang w:eastAsia="en-US"/>
              </w:rPr>
            </w:pPr>
            <w:r>
              <w:rPr>
                <w:rFonts w:ascii="Times New Roman" w:hAnsi="Times New Roman" w:eastAsia="Calibri"/>
                <w:i/>
                <w:iCs/>
                <w:sz w:val="24"/>
                <w:szCs w:val="24"/>
                <w:lang w:eastAsia="en-US"/>
              </w:rPr>
            </w:r>
            <w:r/>
          </w:p>
        </w:tc>
      </w:tr>
      <w:tr>
        <w:trPr>
          <w:cantSplit/>
        </w:trPr>
        <w:tc>
          <w:tcPr>
            <w:tcW w:w="751" w:type="pct"/>
            <w:vAlign w:val="top"/>
            <w:textDirection w:val="lrTb"/>
            <w:noWrap w:val="false"/>
          </w:tcPr>
          <w:p>
            <w:pPr>
              <w:pStyle w:val="969"/>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Тема 1.9 Получение сырного сгустка и его </w:t>
            </w:r>
            <w:r>
              <w:rPr>
                <w:rFonts w:ascii="Times New Roman" w:hAnsi="Times New Roman" w:cs="Times New Roman" w:eastAsia="Times New Roman"/>
                <w:b/>
                <w:bCs/>
                <w:sz w:val="24"/>
              </w:rPr>
              <w:t xml:space="preserve">обработка. Используемое оборудование</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2807" w:type="pct"/>
            <w:vAlign w:val="top"/>
            <w:textDirection w:val="lrTb"/>
            <w:noWrap w:val="false"/>
          </w:tcPr>
          <w:p>
            <w:pPr>
              <w:pStyle w:val="1110"/>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Содержание </w:t>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 Образование сырного сгустка. </w:t>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2. Определение готовности сырного сгустка. </w:t>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3. Понятие обработки сгустка и сырного зерна, биохимические и физико-химические процессы.</w:t>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4. Операции по обработке сгустка. </w:t>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5. Разрезка сгустка и постановка сырного зерна. </w:t>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 Отбор сыворотки.</w:t>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7. Вымешивание зерна. </w:t>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8. Второе нагревание. </w:t>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9. Разбавление сыворотки водой. </w:t>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10. Частичная посолка сыра в зерне. </w:t>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11. Вымешивание сырного зерна после второго нагревания. </w:t>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b/>
                <w:sz w:val="24"/>
              </w:rPr>
            </w:pPr>
            <w:r>
              <w:rPr>
                <w:rFonts w:ascii="Times New Roman" w:hAnsi="Times New Roman" w:cs="Times New Roman" w:eastAsia="Times New Roman"/>
                <w:sz w:val="24"/>
              </w:rPr>
              <w:t xml:space="preserve">12. Готовность сырного зерна к формованию.</w:t>
            </w:r>
            <w:r>
              <w:rPr>
                <w:rFonts w:ascii="Times New Roman" w:hAnsi="Times New Roman" w:cs="Times New Roman" w:eastAsia="Times New Roman"/>
                <w:sz w:val="24"/>
              </w:rPr>
              <w:t xml:space="preserve"> </w:t>
            </w:r>
            <w:r>
              <w:rPr>
                <w:rFonts w:ascii="Times New Roman" w:hAnsi="Times New Roman" w:cs="Times New Roman" w:eastAsia="Times New Roman"/>
                <w:b/>
                <w:sz w:val="24"/>
              </w:rPr>
            </w:r>
            <w:r>
              <w:rPr>
                <w:rFonts w:ascii="Times New Roman" w:hAnsi="Times New Roman" w:cs="Times New Roman" w:eastAsia="Times New Roman"/>
                <w:sz w:val="24"/>
              </w:rPr>
            </w:r>
          </w:p>
        </w:tc>
        <w:tc>
          <w:tcPr>
            <w:tcW w:w="624" w:type="pct"/>
            <w:vAlign w:val="center"/>
            <w:textDirection w:val="lrTb"/>
            <w:noWrap w:val="false"/>
          </w:tcPr>
          <w:p>
            <w:pPr>
              <w:pStyle w:val="969"/>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2</w:t>
            </w:r>
            <w:r>
              <w:rPr>
                <w:rFonts w:ascii="Times New Roman" w:hAnsi="Times New Roman" w:cs="Times New Roman" w:eastAsia="Times New Roman"/>
                <w:b/>
                <w:i/>
                <w:sz w:val="24"/>
              </w:rPr>
            </w:r>
            <w:r>
              <w:rPr>
                <w:rFonts w:ascii="Times New Roman" w:hAnsi="Times New Roman" w:cs="Times New Roman" w:eastAsia="Times New Roman"/>
                <w:sz w:val="24"/>
              </w:rPr>
            </w:r>
          </w:p>
        </w:tc>
        <w:tc>
          <w:tcPr>
            <w:tcW w:w="404" w:type="pct"/>
            <w:vAlign w:val="top"/>
            <w:vMerge w:val="restart"/>
            <w:textDirection w:val="lrTb"/>
            <w:noWrap w:val="false"/>
          </w:tcPr>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ПК 3</w:t>
            </w:r>
            <w:r>
              <w:rPr>
                <w:rFonts w:ascii="Times New Roman" w:hAnsi="Times New Roman" w:cs="Times New Roman" w:eastAsia="Times New Roman"/>
                <w:i/>
                <w:iCs/>
                <w:sz w:val="24"/>
                <w:szCs w:val="24"/>
                <w:lang w:eastAsia="en-US"/>
              </w:rPr>
              <w:t xml:space="preserve">.1</w:t>
            </w: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ПК 3.2</w:t>
            </w: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ОК 01-</w:t>
            </w: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rPr>
                <w:rFonts w:ascii="Times New Roman" w:hAnsi="Times New Roman" w:cs="Times New Roman" w:eastAsia="Times New Roman"/>
                <w:b/>
                <w:i/>
                <w:iCs/>
                <w:sz w:val="24"/>
              </w:rPr>
            </w:pPr>
            <w:r>
              <w:rPr>
                <w:rFonts w:ascii="Times New Roman" w:hAnsi="Times New Roman" w:cs="Times New Roman" w:eastAsia="Times New Roman"/>
                <w:i/>
                <w:iCs/>
                <w:sz w:val="24"/>
                <w:szCs w:val="24"/>
                <w:lang w:eastAsia="en-US"/>
              </w:rPr>
              <w:t xml:space="preserve">ОК 09</w:t>
            </w:r>
            <w:r>
              <w:rPr>
                <w:rFonts w:ascii="Times New Roman" w:hAnsi="Times New Roman" w:cs="Times New Roman" w:eastAsia="Times New Roman"/>
                <w:b/>
                <w:i/>
                <w:iCs/>
                <w:sz w:val="24"/>
              </w:rPr>
            </w:r>
            <w:r>
              <w:rPr>
                <w:rFonts w:ascii="Times New Roman" w:hAnsi="Times New Roman" w:cs="Times New Roman" w:eastAsia="Times New Roman"/>
                <w:sz w:val="24"/>
              </w:rPr>
            </w:r>
          </w:p>
        </w:tc>
        <w:tc>
          <w:tcPr>
            <w:tcW w:w="414" w:type="pct"/>
            <w:vAlign w:val="top"/>
            <w:vMerge w:val="restart"/>
            <w:textDirection w:val="lrTb"/>
            <w:noWrap w:val="false"/>
          </w:tcPr>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Н 3.1.05</w:t>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3.1.06</w:t>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3.1.07</w:t>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3.2.01</w:t>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3.2.03</w:t>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3.2.07</w:t>
            </w:r>
            <w:r>
              <w:rPr>
                <w:rFonts w:ascii="Times New Roman" w:hAnsi="Times New Roman" w:cs="Times New Roman" w:eastAsia="Times New Roman"/>
                <w:i/>
                <w:iCs/>
                <w:sz w:val="24"/>
                <w:szCs w:val="24"/>
                <w:lang w:eastAsia="en-US"/>
              </w:rPr>
              <w:t xml:space="preserve"> </w:t>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У3.2.03-3.2.04</w:t>
            </w: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З 3.1.01</w:t>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3.1.06</w:t>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3.1.07</w:t>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3.2.03</w:t>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3.2.07</w:t>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3.2.08</w:t>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tc>
      </w:tr>
      <w:tr>
        <w:trPr>
          <w:cantSplit/>
        </w:trPr>
        <w:tc>
          <w:tcPr>
            <w:tcW w:w="751" w:type="pct"/>
            <w:vAlign w:val="top"/>
            <w:textDirection w:val="lrTb"/>
            <w:noWrap w:val="false"/>
          </w:tcPr>
          <w:p>
            <w:pPr>
              <w:pStyle w:val="969"/>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2807" w:type="pct"/>
            <w:vAlign w:val="top"/>
            <w:textDirection w:val="lrTb"/>
            <w:noWrap w:val="false"/>
          </w:tcPr>
          <w:p>
            <w:pPr>
              <w:pStyle w:val="1110"/>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Практическая  работа 10. </w:t>
            </w:r>
            <w:r>
              <w:rPr>
                <w:rFonts w:ascii="Times New Roman" w:hAnsi="Times New Roman" w:cs="Times New Roman" w:eastAsia="Times New Roman"/>
                <w:sz w:val="24"/>
              </w:rPr>
              <w:t xml:space="preserve">Определение готовности сырного сгустка и операции по обработке сгустка.</w:t>
            </w:r>
            <w:r>
              <w:rPr>
                <w:rFonts w:ascii="Times New Roman" w:hAnsi="Times New Roman" w:cs="Times New Roman" w:eastAsia="Times New Roman"/>
                <w:b/>
                <w:sz w:val="24"/>
              </w:rPr>
            </w:r>
            <w:r>
              <w:rPr>
                <w:rFonts w:ascii="Times New Roman" w:hAnsi="Times New Roman" w:cs="Times New Roman" w:eastAsia="Times New Roman"/>
                <w:sz w:val="24"/>
              </w:rPr>
            </w:r>
          </w:p>
        </w:tc>
        <w:tc>
          <w:tcPr>
            <w:tcW w:w="624" w:type="pct"/>
            <w:vAlign w:val="center"/>
            <w:textDirection w:val="lrTb"/>
            <w:noWrap w:val="false"/>
          </w:tcPr>
          <w:p>
            <w:pPr>
              <w:pStyle w:val="969"/>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2</w:t>
            </w:r>
            <w:r>
              <w:rPr>
                <w:rFonts w:ascii="Times New Roman" w:hAnsi="Times New Roman" w:cs="Times New Roman" w:eastAsia="Times New Roman"/>
                <w:sz w:val="24"/>
              </w:rPr>
            </w:r>
          </w:p>
        </w:tc>
        <w:tc>
          <w:tcPr>
            <w:tcW w:w="404" w:type="pct"/>
            <w:vAlign w:val="top"/>
            <w:vMerge w:val="continue"/>
            <w:textDirection w:val="lrTb"/>
            <w:noWrap w:val="false"/>
          </w:tcPr>
          <w:p>
            <w:pPr>
              <w:pStyle w:val="969"/>
              <w:spacing w:lineRule="auto" w:line="240" w:after="0"/>
              <w:rPr>
                <w:rFonts w:ascii="Times New Roman" w:hAnsi="Times New Roman" w:eastAsia="Calibri"/>
                <w:i/>
                <w:iCs/>
                <w:sz w:val="24"/>
                <w:szCs w:val="24"/>
                <w:lang w:eastAsia="en-US"/>
              </w:rPr>
            </w:pPr>
            <w:r>
              <w:rPr>
                <w:rFonts w:ascii="Times New Roman" w:hAnsi="Times New Roman" w:eastAsia="Calibri"/>
                <w:i/>
                <w:iCs/>
                <w:sz w:val="24"/>
                <w:szCs w:val="24"/>
                <w:lang w:eastAsia="en-US"/>
              </w:rPr>
            </w:r>
            <w:r/>
          </w:p>
        </w:tc>
        <w:tc>
          <w:tcPr>
            <w:tcW w:w="414" w:type="pct"/>
            <w:vAlign w:val="top"/>
            <w:vMerge w:val="continue"/>
            <w:textDirection w:val="lrTb"/>
            <w:noWrap w:val="false"/>
          </w:tcPr>
          <w:p>
            <w:pPr>
              <w:pStyle w:val="969"/>
              <w:spacing w:lineRule="auto" w:line="240" w:after="0"/>
              <w:rPr>
                <w:rFonts w:ascii="Times New Roman" w:hAnsi="Times New Roman" w:eastAsia="Calibri"/>
                <w:i/>
                <w:iCs/>
                <w:sz w:val="24"/>
                <w:szCs w:val="24"/>
                <w:lang w:eastAsia="en-US"/>
              </w:rPr>
            </w:pPr>
            <w:r>
              <w:rPr>
                <w:rFonts w:ascii="Times New Roman" w:hAnsi="Times New Roman" w:eastAsia="Calibri"/>
                <w:i/>
                <w:iCs/>
                <w:sz w:val="24"/>
                <w:szCs w:val="24"/>
                <w:lang w:eastAsia="en-US"/>
              </w:rPr>
            </w:r>
            <w:r/>
          </w:p>
        </w:tc>
      </w:tr>
      <w:tr>
        <w:trPr>
          <w:cantSplit/>
        </w:trPr>
        <w:tc>
          <w:tcPr>
            <w:tcW w:w="751" w:type="pct"/>
            <w:vAlign w:val="top"/>
            <w:vMerge w:val="restart"/>
            <w:textDirection w:val="lrTb"/>
            <w:noWrap w:val="false"/>
          </w:tcPr>
          <w:p>
            <w:pPr>
              <w:pStyle w:val="969"/>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Тема</w:t>
            </w:r>
            <w:r>
              <w:rPr>
                <w:rFonts w:ascii="Times New Roman" w:hAnsi="Times New Roman" w:cs="Times New Roman" w:eastAsia="Times New Roman"/>
                <w:b/>
                <w:bCs/>
                <w:sz w:val="24"/>
              </w:rPr>
              <w:t xml:space="preserve"> 1.10 Формование, прессование и </w:t>
            </w:r>
            <w:r>
              <w:rPr>
                <w:rFonts w:ascii="Times New Roman" w:hAnsi="Times New Roman" w:cs="Times New Roman" w:eastAsia="Times New Roman"/>
                <w:b/>
                <w:bCs/>
                <w:sz w:val="24"/>
              </w:rPr>
              <w:t xml:space="preserve">посолка сыра. Используемое оборудование</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2807" w:type="pct"/>
            <w:vAlign w:val="top"/>
            <w:textDirection w:val="lrTb"/>
            <w:noWrap w:val="false"/>
          </w:tcPr>
          <w:p>
            <w:pPr>
              <w:pStyle w:val="1110"/>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Содержание </w:t>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 Виды формования сырной массы.</w:t>
            </w:r>
            <w:r>
              <w:rPr>
                <w:rFonts w:ascii="Times New Roman" w:hAnsi="Times New Roman" w:cs="Times New Roman" w:eastAsia="Times New Roman"/>
                <w:sz w:val="24"/>
              </w:rPr>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 2. Формование сырной массы с использованием формовочного аппарата. </w:t>
            </w:r>
            <w:r>
              <w:rPr>
                <w:rFonts w:ascii="Times New Roman" w:hAnsi="Times New Roman" w:cs="Times New Roman" w:eastAsia="Times New Roman"/>
                <w:sz w:val="24"/>
              </w:rPr>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3. Виды прессования сыра. Устный опрос, проверка конспектов посолке. Нормализация, восстановление и обработка рассола, используемого для посолки сыров.</w:t>
            </w:r>
            <w:r>
              <w:rPr>
                <w:rFonts w:ascii="Times New Roman" w:hAnsi="Times New Roman" w:cs="Times New Roman" w:eastAsia="Times New Roman"/>
                <w:sz w:val="24"/>
              </w:rPr>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 4. Формы, используемые для прессования сыров. </w:t>
            </w:r>
            <w:r>
              <w:rPr>
                <w:rFonts w:ascii="Times New Roman" w:hAnsi="Times New Roman" w:cs="Times New Roman" w:eastAsia="Times New Roman"/>
                <w:sz w:val="24"/>
              </w:rPr>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5. Начало бессалфеточного и салфеточного прессования, режимы. </w:t>
            </w:r>
            <w:r>
              <w:rPr>
                <w:rFonts w:ascii="Times New Roman" w:hAnsi="Times New Roman" w:cs="Times New Roman" w:eastAsia="Times New Roman"/>
                <w:sz w:val="24"/>
              </w:rPr>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 Температура прессования сыров. </w:t>
            </w:r>
            <w:r>
              <w:rPr>
                <w:rFonts w:ascii="Times New Roman" w:hAnsi="Times New Roman" w:cs="Times New Roman" w:eastAsia="Times New Roman"/>
                <w:sz w:val="24"/>
              </w:rPr>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7. Самопрессование сыра. </w:t>
            </w:r>
            <w:r>
              <w:rPr>
                <w:rFonts w:ascii="Times New Roman" w:hAnsi="Times New Roman" w:cs="Times New Roman" w:eastAsia="Times New Roman"/>
                <w:sz w:val="24"/>
              </w:rPr>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8. Формование и прессование сыра в универсальных аппаратах (баропрессах). </w:t>
            </w:r>
            <w:r>
              <w:rPr>
                <w:rFonts w:ascii="Times New Roman" w:hAnsi="Times New Roman" w:cs="Times New Roman" w:eastAsia="Times New Roman"/>
                <w:sz w:val="24"/>
              </w:rPr>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9. Посолка сыра: значение, виды, факторы, влияющие на продолжительность посолки сыра. </w:t>
            </w:r>
            <w:r>
              <w:rPr>
                <w:rFonts w:ascii="Times New Roman" w:hAnsi="Times New Roman" w:cs="Times New Roman" w:eastAsia="Times New Roman"/>
                <w:sz w:val="24"/>
              </w:rPr>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10. Порядок приготовления рассола для посолки сыра.</w:t>
            </w:r>
            <w:r>
              <w:rPr>
                <w:rFonts w:ascii="Times New Roman" w:hAnsi="Times New Roman" w:cs="Times New Roman" w:eastAsia="Times New Roman"/>
                <w:sz w:val="24"/>
              </w:rPr>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 11. Продолжительность посолки сыров. </w:t>
            </w:r>
            <w:r>
              <w:rPr>
                <w:rFonts w:ascii="Times New Roman" w:hAnsi="Times New Roman" w:cs="Times New Roman" w:eastAsia="Times New Roman"/>
                <w:sz w:val="24"/>
              </w:rPr>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12. Уход за сырами при посолке. </w:t>
            </w:r>
            <w:r>
              <w:rPr>
                <w:rFonts w:ascii="Times New Roman" w:hAnsi="Times New Roman" w:cs="Times New Roman" w:eastAsia="Times New Roman"/>
                <w:sz w:val="24"/>
              </w:rPr>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13. Нормализация, восстановление и обработка рассола, используемого для посолки сыров.</w:t>
            </w:r>
            <w:r>
              <w:rPr>
                <w:rFonts w:ascii="Times New Roman" w:hAnsi="Times New Roman" w:cs="Times New Roman" w:eastAsia="Times New Roman"/>
                <w:sz w:val="24"/>
              </w:rPr>
            </w:r>
          </w:p>
        </w:tc>
        <w:tc>
          <w:tcPr>
            <w:tcW w:w="624" w:type="pct"/>
            <w:vAlign w:val="center"/>
            <w:textDirection w:val="lrTb"/>
            <w:noWrap w:val="false"/>
          </w:tcPr>
          <w:p>
            <w:pPr>
              <w:pStyle w:val="969"/>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2</w:t>
            </w:r>
            <w:r>
              <w:rPr>
                <w:rFonts w:ascii="Times New Roman" w:hAnsi="Times New Roman" w:cs="Times New Roman" w:eastAsia="Times New Roman"/>
                <w:b/>
                <w:i/>
                <w:sz w:val="24"/>
              </w:rPr>
            </w:r>
            <w:r>
              <w:rPr>
                <w:rFonts w:ascii="Times New Roman" w:hAnsi="Times New Roman" w:cs="Times New Roman" w:eastAsia="Times New Roman"/>
                <w:sz w:val="24"/>
              </w:rPr>
            </w:r>
          </w:p>
        </w:tc>
        <w:tc>
          <w:tcPr>
            <w:tcW w:w="404" w:type="pct"/>
            <w:vAlign w:val="top"/>
            <w:vMerge w:val="restart"/>
            <w:textDirection w:val="lrTb"/>
            <w:noWrap w:val="false"/>
          </w:tcPr>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ПК 3</w:t>
            </w:r>
            <w:r>
              <w:rPr>
                <w:rFonts w:ascii="Times New Roman" w:hAnsi="Times New Roman" w:cs="Times New Roman" w:eastAsia="Times New Roman"/>
                <w:i/>
                <w:iCs/>
                <w:sz w:val="24"/>
                <w:szCs w:val="24"/>
                <w:lang w:eastAsia="en-US"/>
              </w:rPr>
              <w:t xml:space="preserve">.1</w:t>
            </w: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ПК 3.2</w:t>
            </w: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ОК 01-</w:t>
            </w: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rPr>
                <w:rFonts w:ascii="Times New Roman" w:hAnsi="Times New Roman" w:cs="Times New Roman" w:eastAsia="Times New Roman"/>
                <w:b/>
                <w:i/>
                <w:iCs/>
                <w:sz w:val="24"/>
              </w:rPr>
            </w:pPr>
            <w:r>
              <w:rPr>
                <w:rFonts w:ascii="Times New Roman" w:hAnsi="Times New Roman" w:cs="Times New Roman" w:eastAsia="Times New Roman"/>
                <w:i/>
                <w:iCs/>
                <w:sz w:val="24"/>
                <w:szCs w:val="24"/>
                <w:lang w:eastAsia="en-US"/>
              </w:rPr>
              <w:t xml:space="preserve">ОК 09</w:t>
            </w:r>
            <w:r>
              <w:rPr>
                <w:rFonts w:ascii="Times New Roman" w:hAnsi="Times New Roman" w:cs="Times New Roman" w:eastAsia="Times New Roman"/>
                <w:b/>
                <w:i/>
                <w:iCs/>
                <w:sz w:val="24"/>
              </w:rPr>
            </w:r>
            <w:r>
              <w:rPr>
                <w:rFonts w:ascii="Times New Roman" w:hAnsi="Times New Roman" w:cs="Times New Roman" w:eastAsia="Times New Roman"/>
                <w:sz w:val="24"/>
              </w:rPr>
            </w:r>
          </w:p>
        </w:tc>
        <w:tc>
          <w:tcPr>
            <w:tcW w:w="414" w:type="pct"/>
            <w:vAlign w:val="top"/>
            <w:vMerge w:val="restart"/>
            <w:textDirection w:val="lrTb"/>
            <w:noWrap w:val="false"/>
          </w:tcPr>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Н 3.1.05</w:t>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3.1.06</w:t>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3.1.07</w:t>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3.2.01</w:t>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3.2.03</w:t>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3.2.07</w:t>
            </w:r>
            <w:r>
              <w:rPr>
                <w:rFonts w:ascii="Times New Roman" w:hAnsi="Times New Roman" w:cs="Times New Roman" w:eastAsia="Times New Roman"/>
                <w:i/>
                <w:iCs/>
                <w:sz w:val="24"/>
                <w:szCs w:val="24"/>
                <w:lang w:eastAsia="en-US"/>
              </w:rPr>
              <w:t xml:space="preserve"> </w:t>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У3.2.03-3.2.04</w:t>
            </w: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З 3.1.01</w:t>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3.1.06</w:t>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3.1.07</w:t>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3.2.03</w:t>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3.2.07</w:t>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3.2.08</w:t>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tc>
      </w:tr>
      <w:tr>
        <w:trPr>
          <w:cantSplit/>
        </w:trPr>
        <w:tc>
          <w:tcPr>
            <w:tcW w:w="751" w:type="pct"/>
            <w:vAlign w:val="top"/>
            <w:vMerge w:val="continue"/>
            <w:textDirection w:val="lrTb"/>
            <w:noWrap w:val="false"/>
          </w:tcPr>
          <w:p>
            <w:pPr>
              <w:pStyle w:val="969"/>
              <w:spacing w:lineRule="auto" w:line="240"/>
              <w:rPr>
                <w:rFonts w:ascii="Times New Roman" w:hAnsi="Times New Roman"/>
                <w:b/>
                <w:bCs/>
              </w:rPr>
            </w:pPr>
            <w:r>
              <w:rPr>
                <w:rFonts w:ascii="Times New Roman" w:hAnsi="Times New Roman"/>
                <w:b/>
                <w:bCs/>
              </w:rPr>
            </w:r>
            <w:r/>
          </w:p>
        </w:tc>
        <w:tc>
          <w:tcPr>
            <w:tcW w:w="2807" w:type="pct"/>
            <w:vAlign w:val="top"/>
            <w:textDirection w:val="lrTb"/>
            <w:noWrap w:val="false"/>
          </w:tcPr>
          <w:p>
            <w:pPr>
              <w:pStyle w:val="969"/>
              <w:jc w:val="both"/>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Практическая работа 11. </w:t>
            </w:r>
            <w:r>
              <w:rPr>
                <w:rFonts w:ascii="Times New Roman" w:hAnsi="Times New Roman" w:cs="Times New Roman" w:eastAsia="Times New Roman"/>
                <w:sz w:val="24"/>
              </w:rPr>
              <w:t xml:space="preserve">П</w:t>
            </w:r>
            <w:r>
              <w:rPr>
                <w:rFonts w:ascii="Times New Roman" w:hAnsi="Times New Roman" w:cs="Times New Roman" w:eastAsia="Times New Roman"/>
                <w:sz w:val="24"/>
              </w:rPr>
              <w:t xml:space="preserve">одбор</w:t>
            </w:r>
            <w:r>
              <w:rPr>
                <w:rFonts w:ascii="Times New Roman" w:hAnsi="Times New Roman" w:cs="Times New Roman" w:eastAsia="Times New Roman"/>
                <w:sz w:val="24"/>
              </w:rPr>
              <w:t xml:space="preserve"> технологического оборудования при формировании сыра.</w:t>
            </w:r>
            <w:r>
              <w:rPr>
                <w:rFonts w:ascii="Times New Roman" w:hAnsi="Times New Roman" w:cs="Times New Roman" w:eastAsia="Times New Roman"/>
                <w:b/>
                <w:sz w:val="24"/>
              </w:rPr>
            </w:r>
            <w:r>
              <w:rPr>
                <w:rFonts w:ascii="Times New Roman" w:hAnsi="Times New Roman" w:cs="Times New Roman" w:eastAsia="Times New Roman"/>
                <w:sz w:val="24"/>
              </w:rPr>
            </w:r>
          </w:p>
        </w:tc>
        <w:tc>
          <w:tcPr>
            <w:tcW w:w="624" w:type="pct"/>
            <w:vAlign w:val="center"/>
            <w:textDirection w:val="lrTb"/>
            <w:noWrap w:val="false"/>
          </w:tcPr>
          <w:p>
            <w:pPr>
              <w:pStyle w:val="969"/>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2</w:t>
            </w:r>
            <w:r>
              <w:rPr>
                <w:rFonts w:ascii="Times New Roman" w:hAnsi="Times New Roman" w:cs="Times New Roman" w:eastAsia="Times New Roman"/>
                <w:b/>
                <w:i/>
                <w:sz w:val="24"/>
              </w:rPr>
            </w:r>
            <w:r>
              <w:rPr>
                <w:rFonts w:ascii="Times New Roman" w:hAnsi="Times New Roman" w:cs="Times New Roman" w:eastAsia="Times New Roman"/>
                <w:sz w:val="24"/>
              </w:rPr>
            </w:r>
          </w:p>
        </w:tc>
        <w:tc>
          <w:tcPr>
            <w:tcW w:w="404" w:type="pct"/>
            <w:vAlign w:val="top"/>
            <w:vMerge w:val="continue"/>
            <w:textDirection w:val="lrTb"/>
            <w:noWrap w:val="false"/>
          </w:tcPr>
          <w:p>
            <w:pPr>
              <w:pStyle w:val="969"/>
              <w:rPr>
                <w:rFonts w:ascii="Times New Roman" w:hAnsi="Times New Roman"/>
                <w:b/>
                <w:i/>
              </w:rPr>
            </w:pPr>
            <w:r>
              <w:rPr>
                <w:rFonts w:ascii="Times New Roman" w:hAnsi="Times New Roman"/>
                <w:b/>
                <w:i/>
              </w:rPr>
            </w:r>
            <w:r/>
          </w:p>
        </w:tc>
        <w:tc>
          <w:tcPr>
            <w:tcW w:w="414" w:type="pct"/>
            <w:vAlign w:val="top"/>
            <w:vMerge w:val="continue"/>
            <w:textDirection w:val="lrTb"/>
            <w:noWrap w:val="false"/>
          </w:tcPr>
          <w:p>
            <w:pPr>
              <w:pStyle w:val="969"/>
              <w:rPr>
                <w:rFonts w:ascii="Times New Roman" w:hAnsi="Times New Roman"/>
                <w:b/>
                <w:i/>
              </w:rPr>
            </w:pPr>
            <w:r>
              <w:rPr>
                <w:rFonts w:ascii="Times New Roman" w:hAnsi="Times New Roman"/>
                <w:b/>
                <w:i/>
              </w:rPr>
            </w:r>
            <w:r/>
          </w:p>
        </w:tc>
      </w:tr>
      <w:tr>
        <w:trPr>
          <w:cantSplit/>
        </w:trPr>
        <w:tc>
          <w:tcPr>
            <w:tcW w:w="751" w:type="pct"/>
            <w:vAlign w:val="top"/>
            <w:vMerge w:val="restart"/>
            <w:textDirection w:val="lrTb"/>
            <w:noWrap w:val="false"/>
          </w:tcPr>
          <w:p>
            <w:pPr>
              <w:pStyle w:val="969"/>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Тема 1.11 Созревание сыра и уход за ним. Используемое оборудование</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2807" w:type="pct"/>
            <w:vAlign w:val="top"/>
            <w:textDirection w:val="lrTb"/>
            <w:noWrap w:val="false"/>
          </w:tcPr>
          <w:p>
            <w:pPr>
              <w:pStyle w:val="1110"/>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Содержание </w:t>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 Что представляет собой созревание сыра?</w:t>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2. Какова цель созревания сыра? </w:t>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3. Какие применяются режимы при созревании сыров? </w:t>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4. Как меняестя количественный и качественный состав микрофлоры при созревании сыров? </w:t>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5. Как влияет процесс созревания сыров на белки, содержащиеся в сыре? </w:t>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 Как изменяется молочный сахар, молочная кислота и ее Устный опрос, проверка конспектов сырами во время их созревания. Оборудование сырохранилищ. соли в процессе созреваия сыров? </w:t>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7. Как влияет процесс созревания сыра на содержащиеся в нем жиры? </w:t>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8. Как изменяется вода, содержащаяся в сыре, под действием его созревания? </w:t>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9. Как происходит формирование вкуса и запаха сыра в процессе созревания сыров? </w:t>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10. Как осуществляется формирование консистенции сыра во время его созревания? </w:t>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11. Как образуется рисунок сыра во время его созревания? </w:t>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12. Какими способами можно ускорить созревание сыров? </w:t>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13. Условия созревания сыров. </w:t>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14. Способы ухода за сырами во время их созревания. </w:t>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15. Условия созревания сыров, влияющие на выбор способов ухода за ними. </w:t>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16. Понятие усушки при созревании сыров. </w:t>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17. Какие факторы влияют на процесс усушки сыров?</w:t>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18. Устройство сырохранилищ. </w:t>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19. Устройство сыромоечной машины. </w:t>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20. Устройство сыросушильной машины. </w:t>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21. Парафинеры</w:t>
            </w:r>
            <w:r>
              <w:rPr>
                <w:rFonts w:ascii="Times New Roman" w:hAnsi="Times New Roman" w:cs="Times New Roman" w:eastAsia="Times New Roman"/>
                <w:sz w:val="24"/>
              </w:rPr>
            </w:r>
          </w:p>
        </w:tc>
        <w:tc>
          <w:tcPr>
            <w:tcW w:w="624" w:type="pct"/>
            <w:vAlign w:val="center"/>
            <w:textDirection w:val="lrTb"/>
            <w:noWrap w:val="false"/>
          </w:tcPr>
          <w:p>
            <w:pPr>
              <w:pStyle w:val="969"/>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2</w:t>
            </w:r>
            <w:r>
              <w:rPr>
                <w:rFonts w:ascii="Times New Roman" w:hAnsi="Times New Roman" w:cs="Times New Roman" w:eastAsia="Times New Roman"/>
                <w:b/>
                <w:i/>
                <w:sz w:val="24"/>
              </w:rPr>
            </w:r>
            <w:r>
              <w:rPr>
                <w:rFonts w:ascii="Times New Roman" w:hAnsi="Times New Roman" w:cs="Times New Roman" w:eastAsia="Times New Roman"/>
                <w:sz w:val="24"/>
              </w:rPr>
            </w:r>
          </w:p>
        </w:tc>
        <w:tc>
          <w:tcPr>
            <w:tcW w:w="404" w:type="pct"/>
            <w:vAlign w:val="top"/>
            <w:vMerge w:val="restart"/>
            <w:textDirection w:val="lrTb"/>
            <w:noWrap w:val="false"/>
          </w:tcPr>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ПК 3</w:t>
            </w:r>
            <w:r>
              <w:rPr>
                <w:rFonts w:ascii="Times New Roman" w:hAnsi="Times New Roman" w:cs="Times New Roman" w:eastAsia="Times New Roman"/>
                <w:i/>
                <w:iCs/>
                <w:sz w:val="24"/>
                <w:szCs w:val="24"/>
                <w:lang w:eastAsia="en-US"/>
              </w:rPr>
              <w:t xml:space="preserve">.1</w:t>
            </w: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ПК 3.2</w:t>
            </w: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ОК 01-</w:t>
            </w: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rPr>
                <w:rFonts w:ascii="Times New Roman" w:hAnsi="Times New Roman" w:cs="Times New Roman" w:eastAsia="Times New Roman"/>
                <w:b/>
                <w:i/>
                <w:iCs/>
                <w:sz w:val="24"/>
              </w:rPr>
            </w:pPr>
            <w:r>
              <w:rPr>
                <w:rFonts w:ascii="Times New Roman" w:hAnsi="Times New Roman" w:cs="Times New Roman" w:eastAsia="Times New Roman"/>
                <w:i/>
                <w:iCs/>
                <w:sz w:val="24"/>
                <w:szCs w:val="24"/>
                <w:lang w:eastAsia="en-US"/>
              </w:rPr>
              <w:t xml:space="preserve">ОК 09</w:t>
            </w:r>
            <w:r>
              <w:rPr>
                <w:rFonts w:ascii="Times New Roman" w:hAnsi="Times New Roman" w:cs="Times New Roman" w:eastAsia="Times New Roman"/>
                <w:b/>
                <w:i/>
                <w:iCs/>
                <w:sz w:val="24"/>
              </w:rPr>
            </w:r>
            <w:r>
              <w:rPr>
                <w:rFonts w:ascii="Times New Roman" w:hAnsi="Times New Roman" w:cs="Times New Roman" w:eastAsia="Times New Roman"/>
                <w:sz w:val="24"/>
              </w:rPr>
            </w:r>
          </w:p>
        </w:tc>
        <w:tc>
          <w:tcPr>
            <w:tcW w:w="414" w:type="pct"/>
            <w:vAlign w:val="top"/>
            <w:vMerge w:val="restart"/>
            <w:textDirection w:val="lrTb"/>
            <w:noWrap w:val="false"/>
          </w:tcPr>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Н 3.1.05</w:t>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3.1.06</w:t>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3.1.07</w:t>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3.2.01</w:t>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3.2.03</w:t>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3.2.07</w:t>
            </w:r>
            <w:r>
              <w:rPr>
                <w:rFonts w:ascii="Times New Roman" w:hAnsi="Times New Roman" w:cs="Times New Roman" w:eastAsia="Times New Roman"/>
                <w:i/>
                <w:iCs/>
                <w:sz w:val="24"/>
                <w:szCs w:val="24"/>
                <w:lang w:eastAsia="en-US"/>
              </w:rPr>
              <w:t xml:space="preserve"> </w:t>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У3.2.03-3.2.04</w:t>
            </w: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З 3.1.01</w:t>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3.1.06</w:t>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3.1.07</w:t>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3.2.03</w:t>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3.2.07</w:t>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3.2.08</w:t>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tc>
      </w:tr>
      <w:tr>
        <w:trPr>
          <w:cantSplit/>
        </w:trPr>
        <w:tc>
          <w:tcPr>
            <w:tcW w:w="751" w:type="pct"/>
            <w:vAlign w:val="top"/>
            <w:vMerge w:val="continue"/>
            <w:textDirection w:val="lrTb"/>
            <w:noWrap w:val="false"/>
          </w:tcPr>
          <w:p>
            <w:pPr>
              <w:pStyle w:val="969"/>
              <w:spacing w:lineRule="auto" w:line="240"/>
              <w:rPr>
                <w:rFonts w:ascii="Times New Roman" w:hAnsi="Times New Roman"/>
                <w:b/>
                <w:bCs/>
              </w:rPr>
            </w:pPr>
            <w:r>
              <w:rPr>
                <w:rFonts w:ascii="Times New Roman" w:hAnsi="Times New Roman"/>
                <w:b/>
                <w:bCs/>
              </w:rPr>
            </w:r>
            <w:r/>
          </w:p>
        </w:tc>
        <w:tc>
          <w:tcPr>
            <w:tcW w:w="2807" w:type="pct"/>
            <w:vAlign w:val="top"/>
            <w:textDirection w:val="lrTb"/>
            <w:noWrap w:val="false"/>
          </w:tcPr>
          <w:p>
            <w:pPr>
              <w:pStyle w:val="969"/>
              <w:jc w:val="both"/>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Практическая  работа 12. </w:t>
            </w:r>
            <w:r>
              <w:rPr>
                <w:rFonts w:ascii="Times New Roman" w:hAnsi="Times New Roman" w:cs="Times New Roman" w:eastAsia="Times New Roman"/>
                <w:sz w:val="24"/>
                <w:szCs w:val="28"/>
              </w:rPr>
              <w:t xml:space="preserve">Изучить этапы и условия созревания сыра.</w:t>
            </w:r>
            <w:r>
              <w:rPr>
                <w:rFonts w:ascii="Times New Roman" w:hAnsi="Times New Roman" w:cs="Times New Roman" w:eastAsia="Times New Roman"/>
                <w:b/>
                <w:sz w:val="24"/>
              </w:rPr>
            </w:r>
            <w:r>
              <w:rPr>
                <w:rFonts w:ascii="Times New Roman" w:hAnsi="Times New Roman" w:cs="Times New Roman" w:eastAsia="Times New Roman"/>
                <w:sz w:val="24"/>
              </w:rPr>
            </w:r>
          </w:p>
        </w:tc>
        <w:tc>
          <w:tcPr>
            <w:tcW w:w="624" w:type="pct"/>
            <w:vAlign w:val="center"/>
            <w:textDirection w:val="lrTb"/>
            <w:noWrap w:val="false"/>
          </w:tcPr>
          <w:p>
            <w:pPr>
              <w:pStyle w:val="969"/>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2</w:t>
            </w:r>
            <w:r>
              <w:rPr>
                <w:rFonts w:ascii="Times New Roman" w:hAnsi="Times New Roman" w:cs="Times New Roman" w:eastAsia="Times New Roman"/>
                <w:b/>
                <w:i/>
                <w:sz w:val="24"/>
              </w:rPr>
            </w:r>
            <w:r>
              <w:rPr>
                <w:rFonts w:ascii="Times New Roman" w:hAnsi="Times New Roman" w:cs="Times New Roman" w:eastAsia="Times New Roman"/>
                <w:sz w:val="24"/>
              </w:rPr>
            </w:r>
          </w:p>
        </w:tc>
        <w:tc>
          <w:tcPr>
            <w:tcW w:w="404" w:type="pct"/>
            <w:vAlign w:val="top"/>
            <w:vMerge w:val="continue"/>
            <w:textDirection w:val="lrTb"/>
            <w:noWrap w:val="false"/>
          </w:tcPr>
          <w:p>
            <w:pPr>
              <w:pStyle w:val="969"/>
              <w:rPr>
                <w:rFonts w:ascii="Times New Roman" w:hAnsi="Times New Roman"/>
                <w:b/>
                <w:i/>
              </w:rPr>
            </w:pPr>
            <w:r>
              <w:rPr>
                <w:rFonts w:ascii="Times New Roman" w:hAnsi="Times New Roman"/>
                <w:b/>
                <w:i/>
              </w:rPr>
            </w:r>
            <w:r/>
          </w:p>
        </w:tc>
        <w:tc>
          <w:tcPr>
            <w:tcW w:w="414" w:type="pct"/>
            <w:vAlign w:val="top"/>
            <w:vMerge w:val="continue"/>
            <w:textDirection w:val="lrTb"/>
            <w:noWrap w:val="false"/>
          </w:tcPr>
          <w:p>
            <w:pPr>
              <w:pStyle w:val="969"/>
              <w:rPr>
                <w:rFonts w:ascii="Times New Roman" w:hAnsi="Times New Roman"/>
                <w:b/>
                <w:i/>
              </w:rPr>
            </w:pPr>
            <w:r>
              <w:rPr>
                <w:rFonts w:ascii="Times New Roman" w:hAnsi="Times New Roman"/>
                <w:b/>
                <w:i/>
              </w:rPr>
            </w:r>
            <w:r/>
          </w:p>
        </w:tc>
      </w:tr>
      <w:tr>
        <w:trPr>
          <w:cantSplit/>
        </w:trPr>
        <w:tc>
          <w:tcPr>
            <w:tcW w:w="751" w:type="pct"/>
            <w:vAlign w:val="top"/>
            <w:vMerge w:val="continue"/>
            <w:textDirection w:val="lrTb"/>
            <w:noWrap w:val="false"/>
          </w:tcPr>
          <w:p>
            <w:pPr>
              <w:pStyle w:val="969"/>
              <w:spacing w:lineRule="auto" w:line="240"/>
              <w:rPr>
                <w:rFonts w:ascii="Times New Roman" w:hAnsi="Times New Roman"/>
                <w:b/>
                <w:bCs/>
              </w:rPr>
            </w:pPr>
            <w:r>
              <w:rPr>
                <w:rFonts w:ascii="Times New Roman" w:hAnsi="Times New Roman"/>
                <w:b/>
                <w:bCs/>
              </w:rPr>
            </w:r>
            <w:r/>
          </w:p>
        </w:tc>
        <w:tc>
          <w:tcPr>
            <w:tcW w:w="2807" w:type="pct"/>
            <w:vAlign w:val="top"/>
            <w:textDirection w:val="lrTb"/>
            <w:noWrap w:val="false"/>
          </w:tcPr>
          <w:p>
            <w:pPr>
              <w:pStyle w:val="969"/>
              <w:jc w:val="both"/>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Практическая работа 13. </w:t>
            </w:r>
            <w:r>
              <w:rPr>
                <w:rFonts w:ascii="Times New Roman" w:hAnsi="Times New Roman" w:cs="Times New Roman" w:eastAsia="Times New Roman"/>
                <w:sz w:val="24"/>
                <w:szCs w:val="28"/>
              </w:rPr>
              <w:t xml:space="preserve">Подбор технологического оборудования при созревании сыров.</w:t>
            </w:r>
            <w:r>
              <w:rPr>
                <w:rFonts w:ascii="Times New Roman" w:hAnsi="Times New Roman" w:cs="Times New Roman" w:eastAsia="Times New Roman"/>
                <w:b/>
                <w:sz w:val="24"/>
              </w:rPr>
            </w:r>
            <w:r>
              <w:rPr>
                <w:rFonts w:ascii="Times New Roman" w:hAnsi="Times New Roman" w:cs="Times New Roman" w:eastAsia="Times New Roman"/>
                <w:sz w:val="24"/>
              </w:rPr>
            </w:r>
          </w:p>
        </w:tc>
        <w:tc>
          <w:tcPr>
            <w:tcW w:w="624" w:type="pct"/>
            <w:vAlign w:val="center"/>
            <w:textDirection w:val="lrTb"/>
            <w:noWrap w:val="false"/>
          </w:tcPr>
          <w:p>
            <w:pPr>
              <w:pStyle w:val="969"/>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2</w:t>
            </w:r>
            <w:r>
              <w:rPr>
                <w:rFonts w:ascii="Times New Roman" w:hAnsi="Times New Roman" w:cs="Times New Roman" w:eastAsia="Times New Roman"/>
                <w:b/>
                <w:i/>
                <w:sz w:val="24"/>
              </w:rPr>
            </w:r>
            <w:r>
              <w:rPr>
                <w:rFonts w:ascii="Times New Roman" w:hAnsi="Times New Roman" w:cs="Times New Roman" w:eastAsia="Times New Roman"/>
                <w:sz w:val="24"/>
              </w:rPr>
            </w:r>
          </w:p>
        </w:tc>
        <w:tc>
          <w:tcPr>
            <w:tcW w:w="404" w:type="pct"/>
            <w:vAlign w:val="top"/>
            <w:vMerge w:val="continue"/>
            <w:textDirection w:val="lrTb"/>
            <w:noWrap w:val="false"/>
          </w:tcPr>
          <w:p>
            <w:pPr>
              <w:pStyle w:val="969"/>
              <w:rPr>
                <w:rFonts w:ascii="Times New Roman" w:hAnsi="Times New Roman"/>
                <w:b/>
                <w:i/>
              </w:rPr>
            </w:pPr>
            <w:r>
              <w:rPr>
                <w:rFonts w:ascii="Times New Roman" w:hAnsi="Times New Roman"/>
                <w:b/>
                <w:i/>
              </w:rPr>
            </w:r>
            <w:r/>
          </w:p>
        </w:tc>
        <w:tc>
          <w:tcPr>
            <w:tcW w:w="414" w:type="pct"/>
            <w:vAlign w:val="top"/>
            <w:vMerge w:val="continue"/>
            <w:textDirection w:val="lrTb"/>
            <w:noWrap w:val="false"/>
          </w:tcPr>
          <w:p>
            <w:pPr>
              <w:pStyle w:val="969"/>
              <w:rPr>
                <w:rFonts w:ascii="Times New Roman" w:hAnsi="Times New Roman"/>
                <w:b/>
                <w:i/>
              </w:rPr>
            </w:pPr>
            <w:r>
              <w:rPr>
                <w:rFonts w:ascii="Times New Roman" w:hAnsi="Times New Roman"/>
                <w:b/>
                <w:i/>
              </w:rPr>
            </w:r>
            <w:r/>
          </w:p>
        </w:tc>
      </w:tr>
      <w:tr>
        <w:trPr>
          <w:cantSplit/>
        </w:trPr>
        <w:tc>
          <w:tcPr>
            <w:tcW w:w="751" w:type="pct"/>
            <w:vAlign w:val="top"/>
            <w:vMerge w:val="restart"/>
            <w:textDirection w:val="lrTb"/>
            <w:noWrap w:val="false"/>
          </w:tcPr>
          <w:p>
            <w:pPr>
              <w:pStyle w:val="1110"/>
              <w:spacing w:lineRule="auto" w:line="276"/>
              <w:rPr>
                <w:rFonts w:ascii="Times New Roman" w:hAnsi="Times New Roman" w:cs="Times New Roman" w:eastAsia="Times New Roman"/>
                <w:b/>
                <w:bCs/>
                <w:sz w:val="24"/>
              </w:rPr>
            </w:pPr>
            <w:r>
              <w:rPr>
                <w:rFonts w:ascii="Times New Roman" w:hAnsi="Times New Roman" w:cs="Times New Roman" w:eastAsia="Times New Roman"/>
                <w:b/>
                <w:sz w:val="24"/>
              </w:rPr>
              <w:t xml:space="preserve">Тема 1.12 Покрытия и упаковочные материалы, требования к ним. Фасовка нежирных сыров. Требования к маркировке и упаковке</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2807" w:type="pct"/>
            <w:vAlign w:val="top"/>
            <w:textDirection w:val="lrTb"/>
            <w:noWrap w:val="false"/>
          </w:tcPr>
          <w:p>
            <w:pPr>
              <w:pStyle w:val="1110"/>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Содержание </w:t>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w:t>
            </w:r>
            <w:r>
              <w:rPr>
                <w:rFonts w:ascii="Times New Roman" w:hAnsi="Times New Roman" w:cs="Times New Roman" w:eastAsia="Times New Roman"/>
                <w:sz w:val="24"/>
              </w:rPr>
              <w:t xml:space="preserve">. Какие используют покрытия и упаковочные материалы при производстве нежирных сыров? </w:t>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2. Какие требования предъявляются к покрытиям и упаковочным материалам при производстве нежирных сыров? </w:t>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3. Какие существуют новые виды упаковочных материалов для производства нежирных сыров? </w:t>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4. Как осуществляется фасовка нежирных сыров? </w:t>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5. В чем назначение маркирования сыров? </w:t>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 В каком порядке маркируют нежирные сыры? </w:t>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7. Какие требования предъявляются к маркировке нежирных сыров? </w:t>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8. Какие требования предъявляются к упаковке нежирных сыров?</w:t>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9. Какими способами наносят маркировку на сыры</w:t>
            </w:r>
            <w:r>
              <w:rPr>
                <w:rFonts w:ascii="Times New Roman" w:hAnsi="Times New Roman" w:cs="Times New Roman" w:eastAsia="Times New Roman"/>
                <w:sz w:val="24"/>
              </w:rPr>
              <w:t xml:space="preserve">?</w:t>
            </w:r>
            <w:r>
              <w:rPr>
                <w:rFonts w:ascii="Times New Roman" w:hAnsi="Times New Roman" w:cs="Times New Roman" w:eastAsia="Times New Roman"/>
                <w:sz w:val="24"/>
              </w:rPr>
            </w:r>
          </w:p>
        </w:tc>
        <w:tc>
          <w:tcPr>
            <w:tcW w:w="624" w:type="pct"/>
            <w:vAlign w:val="center"/>
            <w:textDirection w:val="lrTb"/>
            <w:noWrap w:val="false"/>
          </w:tcPr>
          <w:p>
            <w:pPr>
              <w:pStyle w:val="969"/>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2</w:t>
            </w:r>
            <w:r>
              <w:rPr>
                <w:rFonts w:ascii="Times New Roman" w:hAnsi="Times New Roman" w:cs="Times New Roman" w:eastAsia="Times New Roman"/>
                <w:b/>
                <w:i/>
                <w:sz w:val="24"/>
              </w:rPr>
            </w:r>
            <w:r>
              <w:rPr>
                <w:rFonts w:ascii="Times New Roman" w:hAnsi="Times New Roman" w:cs="Times New Roman" w:eastAsia="Times New Roman"/>
                <w:sz w:val="24"/>
              </w:rPr>
            </w:r>
          </w:p>
        </w:tc>
        <w:tc>
          <w:tcPr>
            <w:tcW w:w="404" w:type="pct"/>
            <w:vAlign w:val="top"/>
            <w:vMerge w:val="restart"/>
            <w:textDirection w:val="lrTb"/>
            <w:noWrap w:val="false"/>
          </w:tcPr>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ПК 3</w:t>
            </w:r>
            <w:r>
              <w:rPr>
                <w:rFonts w:ascii="Times New Roman" w:hAnsi="Times New Roman" w:cs="Times New Roman" w:eastAsia="Times New Roman"/>
                <w:i/>
                <w:iCs/>
                <w:sz w:val="24"/>
                <w:szCs w:val="24"/>
                <w:lang w:eastAsia="en-US"/>
              </w:rPr>
              <w:t xml:space="preserve">.1</w:t>
            </w: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ПК 3.2</w:t>
            </w: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ОК 01-</w:t>
            </w: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rPr>
                <w:rFonts w:ascii="Times New Roman" w:hAnsi="Times New Roman" w:cs="Times New Roman" w:eastAsia="Times New Roman"/>
                <w:b/>
                <w:i/>
                <w:iCs/>
                <w:sz w:val="24"/>
              </w:rPr>
            </w:pPr>
            <w:r>
              <w:rPr>
                <w:rFonts w:ascii="Times New Roman" w:hAnsi="Times New Roman" w:cs="Times New Roman" w:eastAsia="Times New Roman"/>
                <w:i/>
                <w:iCs/>
                <w:sz w:val="24"/>
                <w:szCs w:val="24"/>
                <w:lang w:eastAsia="en-US"/>
              </w:rPr>
              <w:t xml:space="preserve">ОК 09</w:t>
            </w:r>
            <w:r>
              <w:rPr>
                <w:rFonts w:ascii="Times New Roman" w:hAnsi="Times New Roman" w:cs="Times New Roman" w:eastAsia="Times New Roman"/>
                <w:b/>
                <w:i/>
                <w:iCs/>
                <w:sz w:val="24"/>
              </w:rPr>
            </w:r>
            <w:r>
              <w:rPr>
                <w:rFonts w:ascii="Times New Roman" w:hAnsi="Times New Roman" w:cs="Times New Roman" w:eastAsia="Times New Roman"/>
                <w:sz w:val="24"/>
              </w:rPr>
            </w:r>
          </w:p>
        </w:tc>
        <w:tc>
          <w:tcPr>
            <w:tcW w:w="414" w:type="pct"/>
            <w:vAlign w:val="top"/>
            <w:vMerge w:val="restart"/>
            <w:textDirection w:val="lrTb"/>
            <w:noWrap w:val="false"/>
          </w:tcPr>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Н 3.1.05</w:t>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3.1.06</w:t>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3.1.07</w:t>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3.2.01</w:t>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3.2.03</w:t>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3.2.07</w:t>
            </w:r>
            <w:r>
              <w:rPr>
                <w:rFonts w:ascii="Times New Roman" w:hAnsi="Times New Roman" w:cs="Times New Roman" w:eastAsia="Times New Roman"/>
                <w:i/>
                <w:iCs/>
                <w:sz w:val="24"/>
                <w:szCs w:val="24"/>
                <w:lang w:eastAsia="en-US"/>
              </w:rPr>
              <w:t xml:space="preserve"> </w:t>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У3.2.03-3.2.04</w:t>
            </w: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З 3.1.01</w:t>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3.1.06</w:t>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3.1.07</w:t>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3.2.03</w:t>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3.2.07</w:t>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3.2.08</w:t>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tc>
      </w:tr>
      <w:tr>
        <w:trPr>
          <w:cantSplit/>
        </w:trPr>
        <w:tc>
          <w:tcPr>
            <w:tcW w:w="751" w:type="pct"/>
            <w:vAlign w:val="top"/>
            <w:vMerge w:val="continue"/>
            <w:textDirection w:val="lrTb"/>
            <w:noWrap w:val="false"/>
          </w:tcPr>
          <w:p>
            <w:pPr>
              <w:pStyle w:val="969"/>
              <w:spacing w:lineRule="auto" w:line="240"/>
              <w:rPr>
                <w:rFonts w:ascii="Times New Roman" w:hAnsi="Times New Roman"/>
                <w:b/>
                <w:bCs/>
              </w:rPr>
            </w:pPr>
            <w:r>
              <w:rPr>
                <w:rFonts w:ascii="Times New Roman" w:hAnsi="Times New Roman"/>
                <w:b/>
                <w:bCs/>
              </w:rPr>
            </w:r>
            <w:r/>
          </w:p>
        </w:tc>
        <w:tc>
          <w:tcPr>
            <w:tcW w:w="2807" w:type="pct"/>
            <w:vAlign w:val="top"/>
            <w:textDirection w:val="lrTb"/>
            <w:noWrap w:val="false"/>
          </w:tcPr>
          <w:p>
            <w:pPr>
              <w:pStyle w:val="969"/>
              <w:jc w:val="both"/>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Практическая  работа 13. </w:t>
            </w:r>
            <w:r>
              <w:rPr>
                <w:rFonts w:ascii="Times New Roman" w:hAnsi="Times New Roman" w:cs="Times New Roman" w:eastAsia="Times New Roman"/>
                <w:sz w:val="24"/>
              </w:rPr>
              <w:t xml:space="preserve">Изучение требований к покрытию и упаковочным материалам для сыров.</w:t>
            </w:r>
            <w:r>
              <w:rPr>
                <w:rFonts w:ascii="Times New Roman" w:hAnsi="Times New Roman" w:cs="Times New Roman" w:eastAsia="Times New Roman"/>
                <w:b/>
                <w:sz w:val="24"/>
              </w:rPr>
            </w:r>
            <w:r>
              <w:rPr>
                <w:rFonts w:ascii="Times New Roman" w:hAnsi="Times New Roman" w:cs="Times New Roman" w:eastAsia="Times New Roman"/>
                <w:sz w:val="24"/>
              </w:rPr>
            </w:r>
          </w:p>
        </w:tc>
        <w:tc>
          <w:tcPr>
            <w:tcW w:w="624" w:type="pct"/>
            <w:vAlign w:val="center"/>
            <w:textDirection w:val="lrTb"/>
            <w:noWrap w:val="false"/>
          </w:tcPr>
          <w:p>
            <w:pPr>
              <w:pStyle w:val="969"/>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2</w:t>
            </w:r>
            <w:r>
              <w:rPr>
                <w:rFonts w:ascii="Times New Roman" w:hAnsi="Times New Roman" w:cs="Times New Roman" w:eastAsia="Times New Roman"/>
                <w:b/>
                <w:i/>
                <w:sz w:val="24"/>
              </w:rPr>
            </w:r>
            <w:r>
              <w:rPr>
                <w:rFonts w:ascii="Times New Roman" w:hAnsi="Times New Roman" w:cs="Times New Roman" w:eastAsia="Times New Roman"/>
                <w:sz w:val="24"/>
              </w:rPr>
            </w:r>
          </w:p>
        </w:tc>
        <w:tc>
          <w:tcPr>
            <w:tcW w:w="404" w:type="pct"/>
            <w:vAlign w:val="top"/>
            <w:vMerge w:val="continue"/>
            <w:textDirection w:val="lrTb"/>
            <w:noWrap w:val="false"/>
          </w:tcPr>
          <w:p>
            <w:pPr>
              <w:pStyle w:val="969"/>
              <w:rPr>
                <w:rFonts w:ascii="Times New Roman" w:hAnsi="Times New Roman"/>
                <w:b/>
                <w:i/>
              </w:rPr>
            </w:pPr>
            <w:r>
              <w:rPr>
                <w:rFonts w:ascii="Times New Roman" w:hAnsi="Times New Roman"/>
                <w:b/>
                <w:i/>
              </w:rPr>
            </w:r>
            <w:r/>
          </w:p>
        </w:tc>
        <w:tc>
          <w:tcPr>
            <w:tcW w:w="414" w:type="pct"/>
            <w:vAlign w:val="top"/>
            <w:vMerge w:val="continue"/>
            <w:textDirection w:val="lrTb"/>
            <w:noWrap w:val="false"/>
          </w:tcPr>
          <w:p>
            <w:pPr>
              <w:pStyle w:val="969"/>
              <w:rPr>
                <w:rFonts w:ascii="Times New Roman" w:hAnsi="Times New Roman"/>
                <w:b/>
                <w:i/>
              </w:rPr>
            </w:pPr>
            <w:r>
              <w:rPr>
                <w:rFonts w:ascii="Times New Roman" w:hAnsi="Times New Roman"/>
                <w:b/>
                <w:i/>
              </w:rPr>
            </w:r>
            <w:r/>
          </w:p>
        </w:tc>
      </w:tr>
      <w:tr>
        <w:trPr>
          <w:cantSplit/>
        </w:trPr>
        <w:tc>
          <w:tcPr>
            <w:tcW w:w="751" w:type="pct"/>
            <w:vAlign w:val="top"/>
            <w:vMerge w:val="restart"/>
            <w:textDirection w:val="lrTb"/>
            <w:noWrap w:val="false"/>
          </w:tcPr>
          <w:p>
            <w:pPr>
              <w:pStyle w:val="969"/>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Тема 1.13 Моющие и дезинфицирующие </w:t>
            </w:r>
            <w:r>
              <w:rPr>
                <w:rFonts w:ascii="Times New Roman" w:hAnsi="Times New Roman" w:cs="Times New Roman" w:eastAsia="Times New Roman"/>
                <w:b/>
                <w:bCs/>
                <w:sz w:val="24"/>
              </w:rPr>
              <w:t xml:space="preserve">средства</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2807" w:type="pct"/>
            <w:vAlign w:val="top"/>
            <w:textDirection w:val="lrTb"/>
            <w:noWrap w:val="false"/>
          </w:tcPr>
          <w:p>
            <w:pPr>
              <w:pStyle w:val="1110"/>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Содержание </w:t>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 Как классифицируются моющие и дезинфицирующие средства?</w:t>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2. Какие существуют правила применения </w:t>
            </w:r>
            <w:r>
              <w:rPr>
                <w:rFonts w:ascii="Times New Roman" w:hAnsi="Times New Roman" w:cs="Times New Roman" w:eastAsia="Times New Roman"/>
                <w:sz w:val="24"/>
              </w:rPr>
              <w:t xml:space="preserve">моющих и дезинфицирующих средств?</w:t>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3. Каковы сроки хр</w:t>
            </w:r>
            <w:r>
              <w:rPr>
                <w:rFonts w:ascii="Times New Roman" w:hAnsi="Times New Roman" w:cs="Times New Roman" w:eastAsia="Times New Roman"/>
                <w:sz w:val="24"/>
              </w:rPr>
              <w:t xml:space="preserve">анения моющих и дезинфицирующих </w:t>
            </w:r>
            <w:r>
              <w:rPr>
                <w:rFonts w:ascii="Times New Roman" w:hAnsi="Times New Roman" w:cs="Times New Roman" w:eastAsia="Times New Roman"/>
                <w:sz w:val="24"/>
              </w:rPr>
              <w:t xml:space="preserve">средств?</w:t>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4. Каков</w:t>
            </w:r>
            <w:r>
              <w:rPr>
                <w:rFonts w:ascii="Times New Roman" w:hAnsi="Times New Roman" w:cs="Times New Roman" w:eastAsia="Times New Roman"/>
                <w:sz w:val="24"/>
              </w:rPr>
              <w:t xml:space="preserve"> порядок приготовления моющих и дезинфицирующих </w:t>
            </w:r>
            <w:r>
              <w:rPr>
                <w:rFonts w:ascii="Times New Roman" w:hAnsi="Times New Roman" w:cs="Times New Roman" w:eastAsia="Times New Roman"/>
                <w:sz w:val="24"/>
              </w:rPr>
              <w:t xml:space="preserve">средств?</w:t>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5. Как осуществляется </w:t>
            </w:r>
            <w:r>
              <w:rPr>
                <w:rFonts w:ascii="Times New Roman" w:hAnsi="Times New Roman" w:cs="Times New Roman" w:eastAsia="Times New Roman"/>
                <w:sz w:val="24"/>
              </w:rPr>
              <w:t xml:space="preserve">контроль дезинфицирующих растворов?</w:t>
            </w:r>
            <w:r>
              <w:rPr>
                <w:rFonts w:ascii="Times New Roman" w:hAnsi="Times New Roman" w:cs="Times New Roman" w:eastAsia="Times New Roman"/>
                <w:sz w:val="24"/>
              </w:rPr>
            </w:r>
            <w:r>
              <w:rPr>
                <w:rFonts w:ascii="Times New Roman" w:hAnsi="Times New Roman" w:cs="Times New Roman" w:eastAsia="Times New Roman"/>
                <w:sz w:val="24"/>
              </w:rPr>
            </w:r>
          </w:p>
        </w:tc>
        <w:tc>
          <w:tcPr>
            <w:tcW w:w="624" w:type="pct"/>
            <w:vAlign w:val="center"/>
            <w:textDirection w:val="lrTb"/>
            <w:noWrap w:val="false"/>
          </w:tcPr>
          <w:p>
            <w:pPr>
              <w:pStyle w:val="969"/>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2</w:t>
            </w:r>
            <w:r>
              <w:rPr>
                <w:rFonts w:ascii="Times New Roman" w:hAnsi="Times New Roman" w:cs="Times New Roman" w:eastAsia="Times New Roman"/>
                <w:b/>
                <w:i/>
                <w:sz w:val="24"/>
              </w:rPr>
            </w:r>
            <w:r>
              <w:rPr>
                <w:rFonts w:ascii="Times New Roman" w:hAnsi="Times New Roman" w:cs="Times New Roman" w:eastAsia="Times New Roman"/>
                <w:sz w:val="24"/>
              </w:rPr>
            </w:r>
          </w:p>
        </w:tc>
        <w:tc>
          <w:tcPr>
            <w:tcW w:w="404" w:type="pct"/>
            <w:vAlign w:val="top"/>
            <w:vMerge w:val="restart"/>
            <w:textDirection w:val="lrTb"/>
            <w:noWrap w:val="false"/>
          </w:tcPr>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ПК 3</w:t>
            </w:r>
            <w:r>
              <w:rPr>
                <w:rFonts w:ascii="Times New Roman" w:hAnsi="Times New Roman" w:cs="Times New Roman" w:eastAsia="Times New Roman"/>
                <w:i/>
                <w:iCs/>
                <w:sz w:val="24"/>
                <w:szCs w:val="24"/>
                <w:lang w:eastAsia="en-US"/>
              </w:rPr>
              <w:t xml:space="preserve">.1</w:t>
            </w: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ПК 3.2</w:t>
            </w: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ОК 01-</w:t>
            </w: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rPr>
                <w:rFonts w:ascii="Times New Roman" w:hAnsi="Times New Roman" w:cs="Times New Roman" w:eastAsia="Times New Roman"/>
                <w:b/>
                <w:i/>
                <w:iCs/>
                <w:sz w:val="24"/>
              </w:rPr>
            </w:pPr>
            <w:r>
              <w:rPr>
                <w:rFonts w:ascii="Times New Roman" w:hAnsi="Times New Roman" w:cs="Times New Roman" w:eastAsia="Times New Roman"/>
                <w:i/>
                <w:iCs/>
                <w:sz w:val="24"/>
                <w:szCs w:val="24"/>
                <w:lang w:eastAsia="en-US"/>
              </w:rPr>
              <w:t xml:space="preserve">ОК 09</w:t>
            </w:r>
            <w:r>
              <w:rPr>
                <w:rFonts w:ascii="Times New Roman" w:hAnsi="Times New Roman" w:cs="Times New Roman" w:eastAsia="Times New Roman"/>
                <w:b/>
                <w:i/>
                <w:iCs/>
                <w:sz w:val="24"/>
              </w:rPr>
            </w:r>
            <w:r>
              <w:rPr>
                <w:rFonts w:ascii="Times New Roman" w:hAnsi="Times New Roman" w:cs="Times New Roman" w:eastAsia="Times New Roman"/>
                <w:sz w:val="24"/>
              </w:rPr>
            </w:r>
          </w:p>
        </w:tc>
        <w:tc>
          <w:tcPr>
            <w:tcW w:w="414" w:type="pct"/>
            <w:vAlign w:val="top"/>
            <w:vMerge w:val="restart"/>
            <w:textDirection w:val="lrTb"/>
            <w:noWrap w:val="false"/>
          </w:tcPr>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Н 3.1.06</w:t>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3.1.07</w:t>
            </w:r>
            <w:r>
              <w:rPr>
                <w:rFonts w:ascii="Times New Roman" w:hAnsi="Times New Roman" w:cs="Times New Roman" w:eastAsia="Times New Roman"/>
                <w:i/>
                <w:iCs/>
                <w:sz w:val="24"/>
                <w:szCs w:val="24"/>
                <w:lang w:eastAsia="en-US"/>
              </w:rPr>
              <w:t xml:space="preserve"> </w:t>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У3.2.04</w:t>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3.1.11</w:t>
            </w: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3.2.16</w:t>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3.1.03</w:t>
            </w: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tc>
      </w:tr>
      <w:tr>
        <w:trPr>
          <w:cantSplit/>
        </w:trPr>
        <w:tc>
          <w:tcPr>
            <w:tcW w:w="751" w:type="pct"/>
            <w:vAlign w:val="top"/>
            <w:vMerge w:val="continue"/>
            <w:textDirection w:val="lrTb"/>
            <w:noWrap w:val="false"/>
          </w:tcPr>
          <w:p>
            <w:pPr>
              <w:pStyle w:val="969"/>
              <w:spacing w:lineRule="auto" w:line="240"/>
              <w:rPr>
                <w:rFonts w:ascii="Times New Roman" w:hAnsi="Times New Roman"/>
                <w:b/>
                <w:bCs/>
              </w:rPr>
            </w:pPr>
            <w:r>
              <w:rPr>
                <w:rFonts w:ascii="Times New Roman" w:hAnsi="Times New Roman"/>
                <w:b/>
                <w:bCs/>
              </w:rPr>
            </w:r>
            <w:r/>
          </w:p>
        </w:tc>
        <w:tc>
          <w:tcPr>
            <w:tcW w:w="2807" w:type="pct"/>
            <w:vAlign w:val="top"/>
            <w:textDirection w:val="lrTb"/>
            <w:noWrap w:val="false"/>
          </w:tcPr>
          <w:p>
            <w:pPr>
              <w:pStyle w:val="969"/>
              <w:jc w:val="both"/>
              <w:spacing w:lineRule="auto" w:line="276"/>
              <w:rPr>
                <w:rFonts w:ascii="Times New Roman" w:hAnsi="Times New Roman" w:cs="Times New Roman" w:eastAsia="Times New Roman"/>
                <w:sz w:val="24"/>
              </w:rPr>
            </w:pPr>
            <w:r>
              <w:rPr>
                <w:rFonts w:ascii="Times New Roman" w:hAnsi="Times New Roman" w:cs="Times New Roman" w:eastAsia="Times New Roman"/>
                <w:b/>
                <w:sz w:val="24"/>
              </w:rPr>
              <w:t xml:space="preserve">Практическая  работа 14. </w:t>
            </w:r>
            <w:r>
              <w:rPr>
                <w:rFonts w:ascii="Times New Roman" w:hAnsi="Times New Roman" w:cs="Times New Roman" w:eastAsia="Times New Roman"/>
                <w:sz w:val="24"/>
              </w:rPr>
              <w:t xml:space="preserve">Приготовление и к</w:t>
            </w:r>
            <w:r>
              <w:rPr>
                <w:rFonts w:ascii="Times New Roman" w:hAnsi="Times New Roman" w:cs="Times New Roman" w:eastAsia="Times New Roman"/>
                <w:sz w:val="24"/>
              </w:rPr>
              <w:t xml:space="preserve">онтроль дезинфицирующих растворов</w:t>
            </w:r>
            <w:r>
              <w:rPr>
                <w:rFonts w:ascii="Times New Roman" w:hAnsi="Times New Roman" w:cs="Times New Roman" w:eastAsia="Times New Roman"/>
                <w:sz w:val="24"/>
              </w:rPr>
              <w:t xml:space="preserve">.</w:t>
            </w:r>
            <w:r>
              <w:rPr>
                <w:rFonts w:ascii="Times New Roman" w:hAnsi="Times New Roman" w:cs="Times New Roman" w:eastAsia="Times New Roman"/>
                <w:sz w:val="24"/>
              </w:rPr>
            </w:r>
            <w:r>
              <w:rPr>
                <w:rFonts w:ascii="Times New Roman" w:hAnsi="Times New Roman" w:cs="Times New Roman" w:eastAsia="Times New Roman"/>
                <w:sz w:val="24"/>
              </w:rPr>
            </w:r>
          </w:p>
        </w:tc>
        <w:tc>
          <w:tcPr>
            <w:tcW w:w="624" w:type="pct"/>
            <w:vAlign w:val="center"/>
            <w:textDirection w:val="lrTb"/>
            <w:noWrap w:val="false"/>
          </w:tcPr>
          <w:p>
            <w:pPr>
              <w:pStyle w:val="969"/>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2</w:t>
            </w:r>
            <w:r>
              <w:rPr>
                <w:rFonts w:ascii="Times New Roman" w:hAnsi="Times New Roman" w:cs="Times New Roman" w:eastAsia="Times New Roman"/>
                <w:b/>
                <w:i/>
                <w:sz w:val="24"/>
              </w:rPr>
            </w:r>
            <w:r>
              <w:rPr>
                <w:rFonts w:ascii="Times New Roman" w:hAnsi="Times New Roman" w:cs="Times New Roman" w:eastAsia="Times New Roman"/>
                <w:sz w:val="24"/>
              </w:rPr>
            </w:r>
          </w:p>
        </w:tc>
        <w:tc>
          <w:tcPr>
            <w:tcW w:w="404" w:type="pct"/>
            <w:vAlign w:val="top"/>
            <w:vMerge w:val="continue"/>
            <w:textDirection w:val="lrTb"/>
            <w:noWrap w:val="false"/>
          </w:tcPr>
          <w:p>
            <w:pPr>
              <w:pStyle w:val="969"/>
              <w:rPr>
                <w:rFonts w:ascii="Times New Roman" w:hAnsi="Times New Roman"/>
                <w:b/>
                <w:i/>
              </w:rPr>
            </w:pPr>
            <w:r>
              <w:rPr>
                <w:rFonts w:ascii="Times New Roman" w:hAnsi="Times New Roman"/>
                <w:b/>
                <w:i/>
              </w:rPr>
            </w:r>
            <w:r/>
          </w:p>
        </w:tc>
        <w:tc>
          <w:tcPr>
            <w:tcW w:w="414" w:type="pct"/>
            <w:vAlign w:val="top"/>
            <w:vMerge w:val="continue"/>
            <w:textDirection w:val="lrTb"/>
            <w:noWrap w:val="false"/>
          </w:tcPr>
          <w:p>
            <w:pPr>
              <w:pStyle w:val="969"/>
              <w:rPr>
                <w:rFonts w:ascii="Times New Roman" w:hAnsi="Times New Roman"/>
                <w:b/>
                <w:i/>
              </w:rPr>
            </w:pPr>
            <w:r>
              <w:rPr>
                <w:rFonts w:ascii="Times New Roman" w:hAnsi="Times New Roman"/>
                <w:b/>
                <w:i/>
              </w:rPr>
            </w:r>
            <w:r/>
          </w:p>
        </w:tc>
      </w:tr>
      <w:tr>
        <w:trPr/>
        <w:tc>
          <w:tcPr>
            <w:tcW w:w="751" w:type="pct"/>
            <w:vAlign w:val="top"/>
            <w:textDirection w:val="lrTb"/>
            <w:noWrap w:val="false"/>
          </w:tcPr>
          <w:p>
            <w:pPr>
              <w:pStyle w:val="1110"/>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Тема 1.14 Санитарные требования при</w:t>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производстве сыров.</w:t>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Контроль качества</w:t>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нежирных сыров</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2807" w:type="pct"/>
            <w:vAlign w:val="top"/>
            <w:textDirection w:val="lrTb"/>
            <w:noWrap w:val="false"/>
          </w:tcPr>
          <w:p>
            <w:pPr>
              <w:pStyle w:val="1110"/>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Содержание </w:t>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 Какие предъявляются санитарные требования к технологическим процессам производства сыров? </w:t>
            </w:r>
            <w:r>
              <w:rPr>
                <w:rFonts w:ascii="Times New Roman" w:hAnsi="Times New Roman" w:cs="Times New Roman" w:eastAsia="Times New Roman"/>
                <w:sz w:val="24"/>
              </w:rPr>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2. Какие предъявляются санитарные требования к сырью и готовой продукции? </w:t>
            </w:r>
            <w:r>
              <w:rPr>
                <w:rFonts w:ascii="Times New Roman" w:hAnsi="Times New Roman" w:cs="Times New Roman" w:eastAsia="Times New Roman"/>
                <w:sz w:val="24"/>
              </w:rPr>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3. Как проводится санитарный контроль оборудования, инвентаря и рук работников предприятия по выработке сыров? </w:t>
            </w:r>
            <w:r>
              <w:rPr>
                <w:rFonts w:ascii="Times New Roman" w:hAnsi="Times New Roman" w:cs="Times New Roman" w:eastAsia="Times New Roman"/>
                <w:sz w:val="24"/>
              </w:rPr>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4. Какие предъявляются требования нормативно-технической документации к качеству сыра? </w:t>
            </w:r>
            <w:r>
              <w:rPr>
                <w:rFonts w:ascii="Times New Roman" w:hAnsi="Times New Roman" w:cs="Times New Roman" w:eastAsia="Times New Roman"/>
                <w:sz w:val="24"/>
              </w:rPr>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5. Классификация порок готовой продукции, причины их возникновения и мероприятия по их предупреждению и устранению. </w:t>
            </w:r>
            <w:r>
              <w:rPr>
                <w:rFonts w:ascii="Times New Roman" w:hAnsi="Times New Roman" w:cs="Times New Roman" w:eastAsia="Times New Roman"/>
                <w:sz w:val="24"/>
              </w:rPr>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 Бальная оценка качества сыра</w:t>
            </w:r>
            <w:r>
              <w:rPr>
                <w:rFonts w:ascii="Times New Roman" w:hAnsi="Times New Roman" w:cs="Times New Roman" w:eastAsia="Times New Roman"/>
                <w:sz w:val="24"/>
              </w:rPr>
            </w:r>
          </w:p>
        </w:tc>
        <w:tc>
          <w:tcPr>
            <w:tcW w:w="624" w:type="pct"/>
            <w:vAlign w:val="center"/>
            <w:textDirection w:val="lrTb"/>
            <w:noWrap w:val="false"/>
          </w:tcPr>
          <w:p>
            <w:pPr>
              <w:pStyle w:val="969"/>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2</w:t>
            </w:r>
            <w:r>
              <w:rPr>
                <w:rFonts w:ascii="Times New Roman" w:hAnsi="Times New Roman" w:cs="Times New Roman" w:eastAsia="Times New Roman"/>
                <w:b/>
                <w:i/>
                <w:sz w:val="24"/>
              </w:rPr>
            </w:r>
            <w:r>
              <w:rPr>
                <w:rFonts w:ascii="Times New Roman" w:hAnsi="Times New Roman" w:cs="Times New Roman" w:eastAsia="Times New Roman"/>
                <w:sz w:val="24"/>
              </w:rPr>
            </w:r>
          </w:p>
        </w:tc>
        <w:tc>
          <w:tcPr>
            <w:tcW w:w="404" w:type="pct"/>
            <w:vAlign w:val="top"/>
            <w:textDirection w:val="lrTb"/>
            <w:noWrap w:val="false"/>
          </w:tcPr>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ПК 3</w:t>
            </w:r>
            <w:r>
              <w:rPr>
                <w:rFonts w:ascii="Times New Roman" w:hAnsi="Times New Roman" w:cs="Times New Roman" w:eastAsia="Times New Roman"/>
                <w:i/>
                <w:iCs/>
                <w:sz w:val="24"/>
                <w:szCs w:val="24"/>
                <w:lang w:eastAsia="en-US"/>
              </w:rPr>
              <w:t xml:space="preserve">.1</w:t>
            </w: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ПК 3.2</w:t>
            </w: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ОК 01-</w:t>
            </w: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rPr>
                <w:rFonts w:ascii="Times New Roman" w:hAnsi="Times New Roman" w:cs="Times New Roman" w:eastAsia="Times New Roman"/>
                <w:b/>
                <w:i/>
                <w:iCs/>
                <w:sz w:val="24"/>
              </w:rPr>
            </w:pPr>
            <w:r>
              <w:rPr>
                <w:rFonts w:ascii="Times New Roman" w:hAnsi="Times New Roman" w:cs="Times New Roman" w:eastAsia="Times New Roman"/>
                <w:i/>
                <w:iCs/>
                <w:sz w:val="24"/>
                <w:szCs w:val="24"/>
                <w:lang w:eastAsia="en-US"/>
              </w:rPr>
              <w:t xml:space="preserve">ОК 09</w:t>
            </w:r>
            <w:r>
              <w:rPr>
                <w:rFonts w:ascii="Times New Roman" w:hAnsi="Times New Roman" w:cs="Times New Roman" w:eastAsia="Times New Roman"/>
                <w:b/>
                <w:i/>
                <w:iCs/>
                <w:sz w:val="24"/>
              </w:rPr>
            </w:r>
            <w:r>
              <w:rPr>
                <w:rFonts w:ascii="Times New Roman" w:hAnsi="Times New Roman" w:cs="Times New Roman" w:eastAsia="Times New Roman"/>
                <w:sz w:val="24"/>
              </w:rPr>
            </w:r>
          </w:p>
        </w:tc>
        <w:tc>
          <w:tcPr>
            <w:tcW w:w="414" w:type="pct"/>
            <w:vAlign w:val="top"/>
            <w:textDirection w:val="lrTb"/>
            <w:noWrap w:val="false"/>
          </w:tcPr>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Н 3.1.06</w:t>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3.1.07</w:t>
            </w:r>
            <w:r>
              <w:rPr>
                <w:rFonts w:ascii="Times New Roman" w:hAnsi="Times New Roman" w:cs="Times New Roman" w:eastAsia="Times New Roman"/>
                <w:i/>
                <w:iCs/>
                <w:sz w:val="24"/>
                <w:szCs w:val="24"/>
                <w:lang w:eastAsia="en-US"/>
              </w:rPr>
              <w:t xml:space="preserve"> </w:t>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У3.2.04</w:t>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3.1.11</w:t>
            </w: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3.2.16</w:t>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3.1.03</w:t>
            </w: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tc>
      </w:tr>
      <w:tr>
        <w:trPr/>
        <w:tc>
          <w:tcPr>
            <w:gridSpan w:val="5"/>
            <w:tcW w:w="5000" w:type="pct"/>
            <w:vAlign w:val="top"/>
            <w:textDirection w:val="lrTb"/>
            <w:noWrap w:val="false"/>
          </w:tcPr>
          <w:p>
            <w:pPr>
              <w:pStyle w:val="969"/>
              <w:jc w:val="center"/>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Раздел 2</w:t>
            </w:r>
            <w:r>
              <w:rPr>
                <w:rFonts w:ascii="Times New Roman" w:hAnsi="Times New Roman" w:cs="Times New Roman" w:eastAsia="Times New Roman"/>
                <w:b/>
                <w:sz w:val="24"/>
              </w:rPr>
              <w:t xml:space="preserve">.  </w:t>
            </w:r>
            <w:r>
              <w:rPr>
                <w:rFonts w:ascii="Times New Roman" w:hAnsi="Times New Roman" w:cs="Times New Roman" w:eastAsia="Times New Roman"/>
                <w:b/>
                <w:sz w:val="24"/>
              </w:rPr>
              <w:t xml:space="preserve">Т</w:t>
            </w:r>
            <w:r>
              <w:rPr>
                <w:rFonts w:ascii="Times New Roman" w:hAnsi="Times New Roman" w:cs="Times New Roman" w:eastAsia="Times New Roman"/>
                <w:b/>
                <w:sz w:val="24"/>
              </w:rPr>
              <w:t xml:space="preserve">ехноло</w:t>
            </w:r>
            <w:r>
              <w:rPr>
                <w:rFonts w:ascii="Times New Roman" w:hAnsi="Times New Roman" w:cs="Times New Roman" w:eastAsia="Times New Roman"/>
                <w:b/>
                <w:sz w:val="24"/>
              </w:rPr>
              <w:t xml:space="preserve">гия производства нежирных сыров</w:t>
            </w:r>
            <w:r>
              <w:rPr>
                <w:rFonts w:ascii="Times New Roman" w:hAnsi="Times New Roman" w:cs="Times New Roman" w:eastAsia="Times New Roman"/>
                <w:b/>
                <w:sz w:val="24"/>
              </w:rPr>
            </w:r>
            <w:r>
              <w:rPr>
                <w:rFonts w:ascii="Times New Roman" w:hAnsi="Times New Roman" w:cs="Times New Roman" w:eastAsia="Times New Roman"/>
                <w:sz w:val="24"/>
              </w:rPr>
            </w:r>
          </w:p>
        </w:tc>
      </w:tr>
      <w:tr>
        <w:trPr>
          <w:cantSplit/>
          <w:trHeight w:val="843"/>
        </w:trPr>
        <w:tc>
          <w:tcPr>
            <w:tcW w:w="751" w:type="pct"/>
            <w:vAlign w:val="top"/>
            <w:vMerge w:val="restart"/>
            <w:textDirection w:val="lrTb"/>
            <w:noWrap w:val="false"/>
          </w:tcPr>
          <w:p>
            <w:pPr>
              <w:pStyle w:val="969"/>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астная технология производства нежирных сыров</w:t>
            </w:r>
            <w:r>
              <w:rPr>
                <w:rFonts w:ascii="Times New Roman" w:hAnsi="Times New Roman" w:cs="Times New Roman" w:eastAsia="Times New Roman"/>
                <w:sz w:val="24"/>
              </w:rPr>
            </w:r>
          </w:p>
        </w:tc>
        <w:tc>
          <w:tcPr>
            <w:tcW w:w="2807" w:type="pct"/>
            <w:vAlign w:val="top"/>
            <w:textDirection w:val="lrTb"/>
            <w:noWrap w:val="false"/>
          </w:tcPr>
          <w:p>
            <w:pPr>
              <w:pStyle w:val="1110"/>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Содержание </w:t>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 Виды и ассортимент </w:t>
            </w:r>
            <w:r>
              <w:rPr>
                <w:rFonts w:ascii="Times New Roman" w:hAnsi="Times New Roman" w:cs="Times New Roman" w:eastAsia="Times New Roman"/>
                <w:sz w:val="24"/>
              </w:rPr>
              <w:t xml:space="preserve">полутвердых (твердых) сыров?</w:t>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2. Т</w:t>
            </w:r>
            <w:r>
              <w:rPr>
                <w:rFonts w:ascii="Times New Roman" w:hAnsi="Times New Roman" w:cs="Times New Roman" w:eastAsia="Times New Roman"/>
                <w:sz w:val="24"/>
              </w:rPr>
              <w:t xml:space="preserve">ребования к качественным показателям готового продукта?</w:t>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3. </w:t>
            </w:r>
            <w:r>
              <w:rPr>
                <w:rFonts w:ascii="Times New Roman" w:hAnsi="Times New Roman" w:cs="Times New Roman" w:eastAsia="Times New Roman"/>
                <w:sz w:val="24"/>
              </w:rPr>
              <w:t xml:space="preserve">П</w:t>
            </w:r>
            <w:r>
              <w:rPr>
                <w:rFonts w:ascii="Times New Roman" w:hAnsi="Times New Roman" w:cs="Times New Roman" w:eastAsia="Times New Roman"/>
                <w:sz w:val="24"/>
              </w:rPr>
              <w:t xml:space="preserve">оследовательность технологических операций, особенности процесса</w:t>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про</w:t>
            </w:r>
            <w:r>
              <w:rPr>
                <w:rFonts w:ascii="Times New Roman" w:hAnsi="Times New Roman" w:cs="Times New Roman" w:eastAsia="Times New Roman"/>
                <w:sz w:val="24"/>
              </w:rPr>
              <w:t xml:space="preserve">изводства полутвердых (твердых) </w:t>
            </w:r>
            <w:r>
              <w:rPr>
                <w:rFonts w:ascii="Times New Roman" w:hAnsi="Times New Roman" w:cs="Times New Roman" w:eastAsia="Times New Roman"/>
                <w:sz w:val="24"/>
              </w:rPr>
              <w:t xml:space="preserve">сыров?</w:t>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4. А</w:t>
            </w:r>
            <w:r>
              <w:rPr>
                <w:rFonts w:ascii="Times New Roman" w:hAnsi="Times New Roman" w:cs="Times New Roman" w:eastAsia="Times New Roman"/>
                <w:sz w:val="24"/>
              </w:rPr>
              <w:t xml:space="preserve">ппаратурное оформление производства полутвердых (твердых) сыров?</w:t>
            </w:r>
            <w:r>
              <w:rPr>
                <w:rFonts w:ascii="Times New Roman" w:hAnsi="Times New Roman" w:cs="Times New Roman" w:eastAsia="Times New Roman"/>
                <w:sz w:val="24"/>
              </w:rPr>
            </w:r>
          </w:p>
        </w:tc>
        <w:tc>
          <w:tcPr>
            <w:tcW w:w="624" w:type="pct"/>
            <w:vAlign w:val="center"/>
            <w:textDirection w:val="lrTb"/>
            <w:noWrap w:val="false"/>
          </w:tcPr>
          <w:p>
            <w:pPr>
              <w:pStyle w:val="969"/>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2</w:t>
            </w:r>
            <w:r>
              <w:rPr>
                <w:rFonts w:ascii="Times New Roman" w:hAnsi="Times New Roman" w:cs="Times New Roman" w:eastAsia="Times New Roman"/>
                <w:b/>
                <w:i/>
                <w:sz w:val="24"/>
              </w:rPr>
            </w:r>
            <w:r>
              <w:rPr>
                <w:rFonts w:ascii="Times New Roman" w:hAnsi="Times New Roman" w:cs="Times New Roman" w:eastAsia="Times New Roman"/>
                <w:sz w:val="24"/>
              </w:rPr>
            </w:r>
          </w:p>
        </w:tc>
        <w:tc>
          <w:tcPr>
            <w:tcW w:w="404" w:type="pct"/>
            <w:vAlign w:val="top"/>
            <w:vMerge w:val="restart"/>
            <w:textDirection w:val="lrTb"/>
            <w:noWrap w:val="false"/>
          </w:tcPr>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ПК 3</w:t>
            </w:r>
            <w:r>
              <w:rPr>
                <w:rFonts w:ascii="Times New Roman" w:hAnsi="Times New Roman" w:cs="Times New Roman" w:eastAsia="Times New Roman"/>
                <w:i/>
                <w:iCs/>
                <w:sz w:val="24"/>
                <w:szCs w:val="24"/>
                <w:lang w:eastAsia="en-US"/>
              </w:rPr>
              <w:t xml:space="preserve">.1</w:t>
            </w: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ПК 3.2</w:t>
            </w: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ОК 01-</w:t>
            </w: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rPr>
                <w:rFonts w:ascii="Times New Roman" w:hAnsi="Times New Roman" w:cs="Times New Roman" w:eastAsia="Times New Roman"/>
                <w:b/>
                <w:i/>
                <w:iCs/>
                <w:sz w:val="24"/>
              </w:rPr>
            </w:pPr>
            <w:r>
              <w:rPr>
                <w:rFonts w:ascii="Times New Roman" w:hAnsi="Times New Roman" w:cs="Times New Roman" w:eastAsia="Times New Roman"/>
                <w:i/>
                <w:iCs/>
                <w:sz w:val="24"/>
                <w:szCs w:val="24"/>
                <w:lang w:eastAsia="en-US"/>
              </w:rPr>
              <w:t xml:space="preserve">ОК 09</w:t>
            </w:r>
            <w:r>
              <w:rPr>
                <w:rFonts w:ascii="Times New Roman" w:hAnsi="Times New Roman" w:cs="Times New Roman" w:eastAsia="Times New Roman"/>
                <w:b/>
                <w:i/>
                <w:iCs/>
                <w:sz w:val="24"/>
              </w:rPr>
            </w:r>
            <w:r>
              <w:rPr>
                <w:rFonts w:ascii="Times New Roman" w:hAnsi="Times New Roman" w:cs="Times New Roman" w:eastAsia="Times New Roman"/>
                <w:sz w:val="24"/>
              </w:rPr>
            </w:r>
          </w:p>
          <w:p>
            <w:pPr>
              <w:pStyle w:val="969"/>
              <w:spacing w:lineRule="auto" w:line="276"/>
              <w:rPr>
                <w:rFonts w:ascii="Times New Roman" w:hAnsi="Times New Roman" w:cs="Times New Roman" w:eastAsia="Times New Roman"/>
                <w:b/>
                <w:i/>
                <w:iCs/>
                <w:sz w:val="24"/>
              </w:rPr>
            </w:pPr>
            <w:r>
              <w:rPr>
                <w:rFonts w:ascii="Times New Roman" w:hAnsi="Times New Roman" w:cs="Times New Roman" w:eastAsia="Times New Roman"/>
                <w:b/>
                <w:i/>
                <w:iCs/>
                <w:sz w:val="24"/>
              </w:rPr>
            </w:r>
            <w:r>
              <w:rPr>
                <w:rFonts w:ascii="Times New Roman" w:hAnsi="Times New Roman" w:cs="Times New Roman" w:eastAsia="Times New Roman"/>
                <w:sz w:val="24"/>
              </w:rPr>
            </w:r>
          </w:p>
        </w:tc>
        <w:tc>
          <w:tcPr>
            <w:tcW w:w="414" w:type="pct"/>
            <w:vAlign w:val="top"/>
            <w:vMerge w:val="restart"/>
            <w:textDirection w:val="lrTb"/>
            <w:noWrap w:val="false"/>
          </w:tcPr>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Н 3.1.05</w:t>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3.1.06</w:t>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3.1.07</w:t>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3.2.01</w:t>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3.2.03</w:t>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3.2.07</w:t>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У 3.1.01</w:t>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3.1.07</w:t>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3.2.01</w:t>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3.2.02</w:t>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3.2.03</w:t>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3.2.04</w:t>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3.2.12</w:t>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З 3.1.01</w:t>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3.1.06</w:t>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3.1.07</w:t>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3.1.11</w:t>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3.2.01</w:t>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3.2.02</w:t>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3.2.03</w:t>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3.2.07</w:t>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3.2.08</w:t>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t xml:space="preserve">3.2.16</w:t>
            </w: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p>
            <w:pPr>
              <w:pStyle w:val="969"/>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lang w:eastAsia="en-US"/>
              </w:rPr>
            </w:r>
            <w:r>
              <w:rPr>
                <w:rFonts w:ascii="Times New Roman" w:hAnsi="Times New Roman" w:cs="Times New Roman" w:eastAsia="Times New Roman"/>
                <w:sz w:val="24"/>
              </w:rPr>
            </w:r>
          </w:p>
        </w:tc>
      </w:tr>
      <w:tr>
        <w:trPr>
          <w:cantSplit/>
          <w:trHeight w:val="411"/>
        </w:trPr>
        <w:tc>
          <w:tcPr>
            <w:tcW w:w="751" w:type="pct"/>
            <w:vAlign w:val="top"/>
            <w:vMerge w:val="continue"/>
            <w:textDirection w:val="lrTb"/>
            <w:noWrap w:val="false"/>
          </w:tcPr>
          <w:p>
            <w:pPr>
              <w:pStyle w:val="969"/>
              <w:spacing w:lineRule="auto" w:line="240"/>
              <w:rPr>
                <w:rFonts w:ascii="Times New Roman" w:hAnsi="Times New Roman"/>
                <w:b/>
                <w:bCs/>
              </w:rPr>
            </w:pPr>
            <w:r>
              <w:rPr>
                <w:rFonts w:ascii="Times New Roman" w:hAnsi="Times New Roman"/>
                <w:b/>
                <w:bCs/>
              </w:rPr>
            </w:r>
            <w:r/>
          </w:p>
        </w:tc>
        <w:tc>
          <w:tcPr>
            <w:tcW w:w="2807" w:type="pct"/>
            <w:vAlign w:val="top"/>
            <w:textDirection w:val="lrTb"/>
            <w:noWrap w:val="false"/>
          </w:tcPr>
          <w:p>
            <w:pPr>
              <w:pStyle w:val="1110"/>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Практическая  работа 15. </w:t>
            </w:r>
            <w:r>
              <w:rPr>
                <w:rFonts w:ascii="Times New Roman" w:hAnsi="Times New Roman" w:cs="Times New Roman" w:eastAsia="Times New Roman"/>
                <w:sz w:val="24"/>
              </w:rPr>
              <w:t xml:space="preserve">Последовательность технологических операций, ос</w:t>
            </w:r>
            <w:r>
              <w:rPr>
                <w:rFonts w:ascii="Times New Roman" w:hAnsi="Times New Roman" w:cs="Times New Roman" w:eastAsia="Times New Roman"/>
                <w:sz w:val="24"/>
              </w:rPr>
              <w:t xml:space="preserve">обенности процесса производства полутвердых сыров.</w:t>
            </w:r>
            <w:r>
              <w:rPr>
                <w:rFonts w:ascii="Times New Roman" w:hAnsi="Times New Roman" w:cs="Times New Roman" w:eastAsia="Times New Roman"/>
                <w:b/>
                <w:sz w:val="24"/>
              </w:rPr>
            </w:r>
            <w:r>
              <w:rPr>
                <w:rFonts w:ascii="Times New Roman" w:hAnsi="Times New Roman" w:cs="Times New Roman" w:eastAsia="Times New Roman"/>
                <w:sz w:val="24"/>
              </w:rPr>
            </w:r>
          </w:p>
        </w:tc>
        <w:tc>
          <w:tcPr>
            <w:tcW w:w="624" w:type="pct"/>
            <w:vAlign w:val="center"/>
            <w:textDirection w:val="lrTb"/>
            <w:noWrap w:val="false"/>
          </w:tcPr>
          <w:p>
            <w:pPr>
              <w:pStyle w:val="969"/>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2</w:t>
            </w:r>
            <w:r>
              <w:rPr>
                <w:rFonts w:ascii="Times New Roman" w:hAnsi="Times New Roman" w:cs="Times New Roman" w:eastAsia="Times New Roman"/>
                <w:sz w:val="24"/>
              </w:rPr>
            </w:r>
          </w:p>
        </w:tc>
        <w:tc>
          <w:tcPr>
            <w:tcW w:w="404" w:type="pct"/>
            <w:vAlign w:val="top"/>
            <w:vMerge w:val="continue"/>
            <w:textDirection w:val="lrTb"/>
            <w:noWrap w:val="false"/>
          </w:tcPr>
          <w:p>
            <w:pPr>
              <w:pStyle w:val="969"/>
              <w:rPr>
                <w:rFonts w:ascii="Times New Roman" w:hAnsi="Times New Roman" w:eastAsia="Calibri"/>
                <w:i/>
                <w:iCs/>
                <w:sz w:val="24"/>
                <w:szCs w:val="24"/>
                <w:lang w:eastAsia="en-US"/>
              </w:rPr>
            </w:pPr>
            <w:r>
              <w:rPr>
                <w:rFonts w:ascii="Times New Roman" w:hAnsi="Times New Roman" w:eastAsia="Calibri"/>
                <w:i/>
                <w:iCs/>
                <w:sz w:val="24"/>
                <w:szCs w:val="24"/>
                <w:lang w:eastAsia="en-US"/>
              </w:rPr>
            </w:r>
            <w:r/>
          </w:p>
        </w:tc>
        <w:tc>
          <w:tcPr>
            <w:tcW w:w="414" w:type="pct"/>
            <w:vAlign w:val="top"/>
            <w:vMerge w:val="continue"/>
            <w:textDirection w:val="lrTb"/>
            <w:noWrap w:val="false"/>
          </w:tcPr>
          <w:p>
            <w:pPr>
              <w:pStyle w:val="969"/>
              <w:spacing w:lineRule="auto" w:line="240" w:after="0"/>
              <w:rPr>
                <w:rFonts w:ascii="Times New Roman" w:hAnsi="Times New Roman" w:eastAsia="Calibri"/>
                <w:i/>
                <w:iCs/>
                <w:sz w:val="24"/>
                <w:szCs w:val="24"/>
                <w:lang w:eastAsia="en-US"/>
              </w:rPr>
            </w:pPr>
            <w:r>
              <w:rPr>
                <w:rFonts w:ascii="Times New Roman" w:hAnsi="Times New Roman" w:eastAsia="Calibri"/>
                <w:i/>
                <w:iCs/>
                <w:sz w:val="24"/>
                <w:szCs w:val="24"/>
                <w:lang w:eastAsia="en-US"/>
              </w:rPr>
            </w:r>
            <w:r/>
          </w:p>
        </w:tc>
      </w:tr>
      <w:tr>
        <w:trPr>
          <w:cantSplit/>
        </w:trPr>
        <w:tc>
          <w:tcPr>
            <w:tcW w:w="751" w:type="pct"/>
            <w:vAlign w:val="top"/>
            <w:vMerge w:val="restart"/>
            <w:textDirection w:val="lrTb"/>
            <w:noWrap w:val="false"/>
          </w:tcPr>
          <w:p>
            <w:pPr>
              <w:pStyle w:val="969"/>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Тема 2.2 Технология п</w:t>
            </w:r>
            <w:r>
              <w:rPr>
                <w:rFonts w:ascii="Times New Roman" w:hAnsi="Times New Roman" w:cs="Times New Roman" w:eastAsia="Times New Roman"/>
                <w:b/>
                <w:bCs/>
                <w:sz w:val="24"/>
              </w:rPr>
              <w:t xml:space="preserve">роизводства рассольных сыров</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2807" w:type="pct"/>
            <w:vAlign w:val="top"/>
            <w:textDirection w:val="lrTb"/>
            <w:noWrap w:val="false"/>
          </w:tcPr>
          <w:p>
            <w:pPr>
              <w:pStyle w:val="1110"/>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Содержание </w:t>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 Виды и ассортимент </w:t>
            </w:r>
            <w:r>
              <w:rPr>
                <w:rFonts w:ascii="Times New Roman" w:hAnsi="Times New Roman" w:cs="Times New Roman" w:eastAsia="Times New Roman"/>
                <w:sz w:val="24"/>
              </w:rPr>
              <w:t xml:space="preserve">рассольных сыров?</w:t>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2. Т</w:t>
            </w:r>
            <w:r>
              <w:rPr>
                <w:rFonts w:ascii="Times New Roman" w:hAnsi="Times New Roman" w:cs="Times New Roman" w:eastAsia="Times New Roman"/>
                <w:sz w:val="24"/>
              </w:rPr>
              <w:t xml:space="preserve">ребования к качественным показателям готового продукта?</w:t>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3. </w:t>
            </w:r>
            <w:r>
              <w:rPr>
                <w:rFonts w:ascii="Times New Roman" w:hAnsi="Times New Roman" w:cs="Times New Roman" w:eastAsia="Times New Roman"/>
                <w:sz w:val="24"/>
              </w:rPr>
              <w:t xml:space="preserve">П</w:t>
            </w:r>
            <w:r>
              <w:rPr>
                <w:rFonts w:ascii="Times New Roman" w:hAnsi="Times New Roman" w:cs="Times New Roman" w:eastAsia="Times New Roman"/>
                <w:sz w:val="24"/>
              </w:rPr>
              <w:t xml:space="preserve">оследовательность технологических</w:t>
            </w:r>
            <w:r>
              <w:rPr>
                <w:rFonts w:ascii="Times New Roman" w:hAnsi="Times New Roman" w:cs="Times New Roman" w:eastAsia="Times New Roman"/>
                <w:sz w:val="24"/>
              </w:rPr>
              <w:t xml:space="preserve"> операций, особенности процесса </w:t>
            </w:r>
            <w:r>
              <w:rPr>
                <w:rFonts w:ascii="Times New Roman" w:hAnsi="Times New Roman" w:cs="Times New Roman" w:eastAsia="Times New Roman"/>
                <w:sz w:val="24"/>
              </w:rPr>
              <w:t xml:space="preserve">производства рассольных сыров?</w:t>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4. </w:t>
            </w:r>
            <w:r>
              <w:rPr>
                <w:rFonts w:ascii="Times New Roman" w:hAnsi="Times New Roman" w:cs="Times New Roman" w:eastAsia="Times New Roman"/>
                <w:sz w:val="24"/>
              </w:rPr>
              <w:t xml:space="preserve">А</w:t>
            </w:r>
            <w:r>
              <w:rPr>
                <w:rFonts w:ascii="Times New Roman" w:hAnsi="Times New Roman" w:cs="Times New Roman" w:eastAsia="Times New Roman"/>
                <w:sz w:val="24"/>
              </w:rPr>
              <w:t xml:space="preserve">ппаратурное офо</w:t>
            </w:r>
            <w:r>
              <w:rPr>
                <w:rFonts w:ascii="Times New Roman" w:hAnsi="Times New Roman" w:cs="Times New Roman" w:eastAsia="Times New Roman"/>
                <w:sz w:val="24"/>
              </w:rPr>
              <w:t xml:space="preserve">рмление производства рассольных </w:t>
            </w:r>
            <w:r>
              <w:rPr>
                <w:rFonts w:ascii="Times New Roman" w:hAnsi="Times New Roman" w:cs="Times New Roman" w:eastAsia="Times New Roman"/>
                <w:sz w:val="24"/>
              </w:rPr>
              <w:t xml:space="preserve">сыров?</w:t>
            </w:r>
            <w:r>
              <w:rPr>
                <w:rFonts w:ascii="Times New Roman" w:hAnsi="Times New Roman" w:cs="Times New Roman" w:eastAsia="Times New Roman"/>
                <w:sz w:val="24"/>
              </w:rPr>
            </w:r>
            <w:r>
              <w:rPr>
                <w:rFonts w:ascii="Times New Roman" w:hAnsi="Times New Roman" w:cs="Times New Roman" w:eastAsia="Times New Roman"/>
                <w:sz w:val="24"/>
              </w:rPr>
            </w:r>
          </w:p>
        </w:tc>
        <w:tc>
          <w:tcPr>
            <w:tcW w:w="624" w:type="pct"/>
            <w:vAlign w:val="center"/>
            <w:textDirection w:val="lrTb"/>
            <w:noWrap w:val="false"/>
          </w:tcPr>
          <w:p>
            <w:pPr>
              <w:pStyle w:val="969"/>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2</w:t>
            </w:r>
            <w:r>
              <w:rPr>
                <w:rFonts w:ascii="Times New Roman" w:hAnsi="Times New Roman" w:cs="Times New Roman" w:eastAsia="Times New Roman"/>
                <w:b/>
                <w:i/>
                <w:sz w:val="24"/>
              </w:rPr>
            </w:r>
            <w:r>
              <w:rPr>
                <w:rFonts w:ascii="Times New Roman" w:hAnsi="Times New Roman" w:cs="Times New Roman" w:eastAsia="Times New Roman"/>
                <w:sz w:val="24"/>
              </w:rPr>
            </w:r>
          </w:p>
        </w:tc>
        <w:tc>
          <w:tcPr>
            <w:tcW w:w="404" w:type="pct"/>
            <w:vAlign w:val="top"/>
            <w:vMerge w:val="continue"/>
            <w:textDirection w:val="lrTb"/>
            <w:noWrap w:val="false"/>
          </w:tcPr>
          <w:p>
            <w:pPr>
              <w:pStyle w:val="969"/>
              <w:rPr>
                <w:rFonts w:ascii="Times New Roman" w:hAnsi="Times New Roman"/>
                <w:b/>
                <w:i/>
                <w:iCs/>
              </w:rPr>
            </w:pPr>
            <w:r>
              <w:rPr>
                <w:rFonts w:ascii="Times New Roman" w:hAnsi="Times New Roman"/>
                <w:b/>
                <w:i/>
                <w:iCs/>
              </w:rPr>
            </w:r>
            <w:r/>
          </w:p>
        </w:tc>
        <w:tc>
          <w:tcPr>
            <w:tcW w:w="414" w:type="pct"/>
            <w:vAlign w:val="top"/>
            <w:vMerge w:val="continue"/>
            <w:textDirection w:val="lrTb"/>
            <w:noWrap w:val="false"/>
          </w:tcPr>
          <w:p>
            <w:pPr>
              <w:pStyle w:val="969"/>
              <w:spacing w:lineRule="auto" w:line="240" w:after="0"/>
              <w:rPr>
                <w:rFonts w:ascii="Times New Roman" w:hAnsi="Times New Roman" w:eastAsia="Calibri"/>
                <w:i/>
                <w:iCs/>
                <w:sz w:val="24"/>
                <w:szCs w:val="24"/>
                <w:lang w:eastAsia="en-US"/>
              </w:rPr>
            </w:pPr>
            <w:r>
              <w:rPr>
                <w:rFonts w:ascii="Times New Roman" w:hAnsi="Times New Roman" w:eastAsia="Calibri"/>
                <w:i/>
                <w:iCs/>
                <w:sz w:val="24"/>
                <w:szCs w:val="24"/>
                <w:lang w:eastAsia="en-US"/>
              </w:rPr>
            </w:r>
            <w:r/>
          </w:p>
        </w:tc>
      </w:tr>
      <w:tr>
        <w:trPr>
          <w:cantSplit/>
        </w:trPr>
        <w:tc>
          <w:tcPr>
            <w:tcW w:w="751" w:type="pct"/>
            <w:vAlign w:val="top"/>
            <w:vMerge w:val="continue"/>
            <w:textDirection w:val="lrTb"/>
            <w:noWrap w:val="false"/>
          </w:tcPr>
          <w:p>
            <w:pPr>
              <w:pStyle w:val="969"/>
              <w:spacing w:lineRule="auto" w:line="240"/>
              <w:rPr>
                <w:rFonts w:ascii="Times New Roman" w:hAnsi="Times New Roman"/>
                <w:b/>
                <w:bCs/>
              </w:rPr>
            </w:pPr>
            <w:r>
              <w:rPr>
                <w:rFonts w:ascii="Times New Roman" w:hAnsi="Times New Roman"/>
                <w:b/>
                <w:bCs/>
              </w:rPr>
            </w:r>
            <w:r/>
          </w:p>
        </w:tc>
        <w:tc>
          <w:tcPr>
            <w:tcW w:w="2807" w:type="pct"/>
            <w:vAlign w:val="top"/>
            <w:textDirection w:val="lrTb"/>
            <w:noWrap w:val="false"/>
          </w:tcPr>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b/>
                <w:sz w:val="24"/>
              </w:rPr>
              <w:t xml:space="preserve">Практическая  работа 16</w:t>
            </w:r>
            <w:r>
              <w:rPr>
                <w:rFonts w:ascii="Times New Roman" w:hAnsi="Times New Roman" w:cs="Times New Roman" w:eastAsia="Times New Roman"/>
                <w:b/>
                <w:sz w:val="24"/>
              </w:rPr>
              <w:t xml:space="preserve">. </w:t>
            </w:r>
            <w:r>
              <w:rPr>
                <w:rFonts w:ascii="Times New Roman" w:hAnsi="Times New Roman" w:cs="Times New Roman" w:eastAsia="Times New Roman"/>
                <w:sz w:val="24"/>
              </w:rPr>
              <w:t xml:space="preserve">Последовательность технологических операций, ос</w:t>
            </w:r>
            <w:r>
              <w:rPr>
                <w:rFonts w:ascii="Times New Roman" w:hAnsi="Times New Roman" w:cs="Times New Roman" w:eastAsia="Times New Roman"/>
                <w:sz w:val="24"/>
              </w:rPr>
              <w:t xml:space="preserve">обенности процесса производства рассольных сыров.</w:t>
            </w:r>
            <w:r>
              <w:rPr>
                <w:rFonts w:ascii="Times New Roman" w:hAnsi="Times New Roman" w:cs="Times New Roman" w:eastAsia="Times New Roman"/>
                <w:sz w:val="24"/>
              </w:rPr>
            </w:r>
            <w:r>
              <w:rPr>
                <w:rFonts w:ascii="Times New Roman" w:hAnsi="Times New Roman" w:cs="Times New Roman" w:eastAsia="Times New Roman"/>
                <w:sz w:val="24"/>
              </w:rPr>
            </w:r>
          </w:p>
        </w:tc>
        <w:tc>
          <w:tcPr>
            <w:tcW w:w="624" w:type="pct"/>
            <w:vAlign w:val="center"/>
            <w:textDirection w:val="lrTb"/>
            <w:noWrap w:val="false"/>
          </w:tcPr>
          <w:p>
            <w:pPr>
              <w:pStyle w:val="969"/>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2</w:t>
            </w:r>
            <w:r>
              <w:rPr>
                <w:rFonts w:ascii="Times New Roman" w:hAnsi="Times New Roman" w:cs="Times New Roman" w:eastAsia="Times New Roman"/>
                <w:b/>
                <w:i/>
                <w:sz w:val="24"/>
              </w:rPr>
            </w:r>
            <w:r>
              <w:rPr>
                <w:rFonts w:ascii="Times New Roman" w:hAnsi="Times New Roman" w:cs="Times New Roman" w:eastAsia="Times New Roman"/>
                <w:sz w:val="24"/>
              </w:rPr>
            </w:r>
          </w:p>
        </w:tc>
        <w:tc>
          <w:tcPr>
            <w:tcW w:w="404" w:type="pct"/>
            <w:vAlign w:val="top"/>
            <w:vMerge w:val="continue"/>
            <w:textDirection w:val="lrTb"/>
            <w:noWrap w:val="false"/>
          </w:tcPr>
          <w:p>
            <w:pPr>
              <w:pStyle w:val="969"/>
              <w:rPr>
                <w:rFonts w:ascii="Times New Roman" w:hAnsi="Times New Roman"/>
                <w:b/>
                <w:i/>
              </w:rPr>
            </w:pPr>
            <w:r>
              <w:rPr>
                <w:rFonts w:ascii="Times New Roman" w:hAnsi="Times New Roman"/>
                <w:b/>
                <w:i/>
              </w:rPr>
            </w:r>
            <w:r/>
          </w:p>
        </w:tc>
        <w:tc>
          <w:tcPr>
            <w:tcW w:w="414" w:type="pct"/>
            <w:vAlign w:val="top"/>
            <w:vMerge w:val="continue"/>
            <w:textDirection w:val="lrTb"/>
            <w:noWrap w:val="false"/>
          </w:tcPr>
          <w:p>
            <w:pPr>
              <w:pStyle w:val="969"/>
              <w:spacing w:lineRule="auto" w:line="240" w:after="0"/>
              <w:rPr>
                <w:rFonts w:ascii="Times New Roman" w:hAnsi="Times New Roman"/>
                <w:b/>
                <w:i/>
              </w:rPr>
            </w:pPr>
            <w:r>
              <w:rPr>
                <w:rFonts w:ascii="Times New Roman" w:hAnsi="Times New Roman"/>
                <w:b/>
                <w:i/>
              </w:rPr>
            </w:r>
            <w:r/>
          </w:p>
        </w:tc>
      </w:tr>
      <w:tr>
        <w:trPr>
          <w:cantSplit/>
        </w:trPr>
        <w:tc>
          <w:tcPr>
            <w:tcW w:w="751" w:type="pct"/>
            <w:vAlign w:val="top"/>
            <w:vMerge w:val="restart"/>
            <w:textDirection w:val="lrTb"/>
            <w:noWrap w:val="false"/>
          </w:tcPr>
          <w:p>
            <w:pPr>
              <w:pStyle w:val="969"/>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Тема 2.3 Технология </w:t>
            </w:r>
            <w:r>
              <w:rPr>
                <w:rFonts w:ascii="Times New Roman" w:hAnsi="Times New Roman" w:cs="Times New Roman" w:eastAsia="Times New Roman"/>
                <w:b/>
                <w:sz w:val="24"/>
              </w:rPr>
              <w:t xml:space="preserve">производства мягк</w:t>
            </w:r>
            <w:r>
              <w:rPr>
                <w:rFonts w:ascii="Times New Roman" w:hAnsi="Times New Roman" w:cs="Times New Roman" w:eastAsia="Times New Roman"/>
                <w:b/>
                <w:sz w:val="24"/>
              </w:rPr>
              <w:t xml:space="preserve">их </w:t>
            </w:r>
            <w:r>
              <w:rPr>
                <w:rFonts w:ascii="Times New Roman" w:hAnsi="Times New Roman" w:cs="Times New Roman" w:eastAsia="Times New Roman"/>
                <w:b/>
                <w:sz w:val="24"/>
              </w:rPr>
              <w:t xml:space="preserve">сыров</w:t>
            </w:r>
            <w:r>
              <w:rPr>
                <w:rFonts w:ascii="Times New Roman" w:hAnsi="Times New Roman" w:cs="Times New Roman" w:eastAsia="Times New Roman"/>
                <w:sz w:val="24"/>
              </w:rPr>
            </w:r>
          </w:p>
        </w:tc>
        <w:tc>
          <w:tcPr>
            <w:tcW w:w="2807" w:type="pct"/>
            <w:vAlign w:val="top"/>
            <w:textDirection w:val="lrTb"/>
            <w:noWrap w:val="false"/>
          </w:tcPr>
          <w:p>
            <w:pPr>
              <w:pStyle w:val="1110"/>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Содержание </w:t>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 Виды и ассортимент </w:t>
            </w:r>
            <w:r>
              <w:rPr>
                <w:rFonts w:ascii="Times New Roman" w:hAnsi="Times New Roman" w:cs="Times New Roman" w:eastAsia="Times New Roman"/>
                <w:sz w:val="24"/>
              </w:rPr>
              <w:t xml:space="preserve">мягких сыров?</w:t>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2. Т</w:t>
            </w:r>
            <w:r>
              <w:rPr>
                <w:rFonts w:ascii="Times New Roman" w:hAnsi="Times New Roman" w:cs="Times New Roman" w:eastAsia="Times New Roman"/>
                <w:sz w:val="24"/>
              </w:rPr>
              <w:t xml:space="preserve">ребования к качественным показателям готового продукта?</w:t>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3. </w:t>
            </w:r>
            <w:r>
              <w:rPr>
                <w:rFonts w:ascii="Times New Roman" w:hAnsi="Times New Roman" w:cs="Times New Roman" w:eastAsia="Times New Roman"/>
                <w:sz w:val="24"/>
              </w:rPr>
              <w:t xml:space="preserve">П</w:t>
            </w:r>
            <w:r>
              <w:rPr>
                <w:rFonts w:ascii="Times New Roman" w:hAnsi="Times New Roman" w:cs="Times New Roman" w:eastAsia="Times New Roman"/>
                <w:sz w:val="24"/>
              </w:rPr>
              <w:t xml:space="preserve">оследовательность технологических</w:t>
            </w:r>
            <w:r>
              <w:rPr>
                <w:rFonts w:ascii="Times New Roman" w:hAnsi="Times New Roman" w:cs="Times New Roman" w:eastAsia="Times New Roman"/>
                <w:sz w:val="24"/>
              </w:rPr>
              <w:t xml:space="preserve"> операций, особенности процесса </w:t>
            </w:r>
            <w:r>
              <w:rPr>
                <w:rFonts w:ascii="Times New Roman" w:hAnsi="Times New Roman" w:cs="Times New Roman" w:eastAsia="Times New Roman"/>
                <w:sz w:val="24"/>
              </w:rPr>
              <w:t xml:space="preserve">пр</w:t>
            </w:r>
            <w:r>
              <w:rPr>
                <w:rFonts w:ascii="Times New Roman" w:hAnsi="Times New Roman" w:cs="Times New Roman" w:eastAsia="Times New Roman"/>
                <w:sz w:val="24"/>
              </w:rPr>
              <w:t xml:space="preserve">оизводства мягких </w:t>
            </w:r>
            <w:r>
              <w:rPr>
                <w:rFonts w:ascii="Times New Roman" w:hAnsi="Times New Roman" w:cs="Times New Roman" w:eastAsia="Times New Roman"/>
                <w:sz w:val="24"/>
              </w:rPr>
              <w:t xml:space="preserve">сыров?</w:t>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4. </w:t>
            </w:r>
            <w:r>
              <w:rPr>
                <w:rFonts w:ascii="Times New Roman" w:hAnsi="Times New Roman" w:cs="Times New Roman" w:eastAsia="Times New Roman"/>
                <w:sz w:val="24"/>
              </w:rPr>
              <w:t xml:space="preserve">А</w:t>
            </w:r>
            <w:r>
              <w:rPr>
                <w:rFonts w:ascii="Times New Roman" w:hAnsi="Times New Roman" w:cs="Times New Roman" w:eastAsia="Times New Roman"/>
                <w:sz w:val="24"/>
              </w:rPr>
              <w:t xml:space="preserve">ппаратурное оформл</w:t>
            </w:r>
            <w:r>
              <w:rPr>
                <w:rFonts w:ascii="Times New Roman" w:hAnsi="Times New Roman" w:cs="Times New Roman" w:eastAsia="Times New Roman"/>
                <w:sz w:val="24"/>
              </w:rPr>
              <w:t xml:space="preserve">ение производства мягких сыров?</w:t>
            </w:r>
            <w:r>
              <w:rPr>
                <w:rFonts w:ascii="Times New Roman" w:hAnsi="Times New Roman" w:cs="Times New Roman" w:eastAsia="Times New Roman"/>
                <w:sz w:val="24"/>
              </w:rPr>
            </w:r>
            <w:r>
              <w:rPr>
                <w:rFonts w:ascii="Times New Roman" w:hAnsi="Times New Roman" w:cs="Times New Roman" w:eastAsia="Times New Roman"/>
                <w:sz w:val="24"/>
              </w:rPr>
            </w:r>
          </w:p>
        </w:tc>
        <w:tc>
          <w:tcPr>
            <w:tcW w:w="624" w:type="pct"/>
            <w:vAlign w:val="center"/>
            <w:textDirection w:val="lrTb"/>
            <w:noWrap w:val="false"/>
          </w:tcPr>
          <w:p>
            <w:pPr>
              <w:pStyle w:val="969"/>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2</w:t>
            </w:r>
            <w:r>
              <w:rPr>
                <w:rFonts w:ascii="Times New Roman" w:hAnsi="Times New Roman" w:cs="Times New Roman" w:eastAsia="Times New Roman"/>
                <w:b/>
                <w:i/>
                <w:sz w:val="24"/>
              </w:rPr>
            </w:r>
            <w:r>
              <w:rPr>
                <w:rFonts w:ascii="Times New Roman" w:hAnsi="Times New Roman" w:cs="Times New Roman" w:eastAsia="Times New Roman"/>
                <w:sz w:val="24"/>
              </w:rPr>
            </w:r>
          </w:p>
        </w:tc>
        <w:tc>
          <w:tcPr>
            <w:tcW w:w="404" w:type="pct"/>
            <w:vAlign w:val="top"/>
            <w:vMerge w:val="continue"/>
            <w:textDirection w:val="lrTb"/>
            <w:noWrap w:val="false"/>
          </w:tcPr>
          <w:p>
            <w:pPr>
              <w:pStyle w:val="969"/>
              <w:rPr>
                <w:rFonts w:ascii="Times New Roman" w:hAnsi="Times New Roman"/>
                <w:b/>
                <w:i/>
                <w:iCs/>
              </w:rPr>
            </w:pPr>
            <w:r>
              <w:rPr>
                <w:rFonts w:ascii="Times New Roman" w:hAnsi="Times New Roman"/>
                <w:b/>
                <w:i/>
                <w:iCs/>
              </w:rPr>
            </w:r>
            <w:r/>
          </w:p>
        </w:tc>
        <w:tc>
          <w:tcPr>
            <w:tcW w:w="414" w:type="pct"/>
            <w:vAlign w:val="top"/>
            <w:vMerge w:val="continue"/>
            <w:textDirection w:val="lrTb"/>
            <w:noWrap w:val="false"/>
          </w:tcPr>
          <w:p>
            <w:pPr>
              <w:pStyle w:val="969"/>
              <w:spacing w:lineRule="auto" w:line="240" w:after="0"/>
              <w:rPr>
                <w:rFonts w:ascii="Times New Roman" w:hAnsi="Times New Roman" w:eastAsia="Calibri"/>
                <w:i/>
                <w:iCs/>
                <w:sz w:val="24"/>
                <w:szCs w:val="24"/>
                <w:lang w:eastAsia="en-US"/>
              </w:rPr>
            </w:pPr>
            <w:r>
              <w:rPr>
                <w:rFonts w:ascii="Times New Roman" w:hAnsi="Times New Roman" w:eastAsia="Calibri"/>
                <w:i/>
                <w:iCs/>
                <w:sz w:val="24"/>
                <w:szCs w:val="24"/>
                <w:lang w:eastAsia="en-US"/>
              </w:rPr>
            </w:r>
            <w:r/>
          </w:p>
        </w:tc>
      </w:tr>
      <w:tr>
        <w:trPr>
          <w:cantSplit/>
        </w:trPr>
        <w:tc>
          <w:tcPr>
            <w:tcW w:w="751" w:type="pct"/>
            <w:vAlign w:val="top"/>
            <w:vMerge w:val="continue"/>
            <w:textDirection w:val="lrTb"/>
            <w:noWrap w:val="false"/>
          </w:tcPr>
          <w:p>
            <w:pPr>
              <w:pStyle w:val="969"/>
              <w:spacing w:lineRule="auto" w:line="240"/>
              <w:rPr>
                <w:rFonts w:ascii="Times New Roman" w:hAnsi="Times New Roman"/>
                <w:b/>
              </w:rPr>
            </w:pPr>
            <w:r>
              <w:rPr>
                <w:rFonts w:ascii="Times New Roman" w:hAnsi="Times New Roman"/>
                <w:b/>
              </w:rPr>
            </w:r>
            <w:r/>
          </w:p>
        </w:tc>
        <w:tc>
          <w:tcPr>
            <w:tcW w:w="2807" w:type="pct"/>
            <w:vAlign w:val="top"/>
            <w:textDirection w:val="lrTb"/>
            <w:noWrap w:val="false"/>
          </w:tcPr>
          <w:p>
            <w:pPr>
              <w:pStyle w:val="1110"/>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Практическая  работа 17. </w:t>
            </w:r>
            <w:r>
              <w:rPr>
                <w:rFonts w:ascii="Times New Roman" w:hAnsi="Times New Roman" w:cs="Times New Roman" w:eastAsia="Times New Roman"/>
                <w:sz w:val="24"/>
              </w:rPr>
              <w:t xml:space="preserve">Последовательность технологических операций, ос</w:t>
            </w:r>
            <w:r>
              <w:rPr>
                <w:rFonts w:ascii="Times New Roman" w:hAnsi="Times New Roman" w:cs="Times New Roman" w:eastAsia="Times New Roman"/>
                <w:sz w:val="24"/>
              </w:rPr>
              <w:t xml:space="preserve">обенности процесса производства мягких сыров.</w:t>
            </w:r>
            <w:r>
              <w:rPr>
                <w:rFonts w:ascii="Times New Roman" w:hAnsi="Times New Roman" w:cs="Times New Roman" w:eastAsia="Times New Roman"/>
                <w:b/>
                <w:sz w:val="24"/>
              </w:rPr>
            </w:r>
            <w:r>
              <w:rPr>
                <w:rFonts w:ascii="Times New Roman" w:hAnsi="Times New Roman" w:cs="Times New Roman" w:eastAsia="Times New Roman"/>
                <w:sz w:val="24"/>
              </w:rPr>
            </w:r>
          </w:p>
        </w:tc>
        <w:tc>
          <w:tcPr>
            <w:tcW w:w="624" w:type="pct"/>
            <w:vAlign w:val="center"/>
            <w:textDirection w:val="lrTb"/>
            <w:noWrap w:val="false"/>
          </w:tcPr>
          <w:p>
            <w:pPr>
              <w:pStyle w:val="969"/>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2</w:t>
            </w:r>
            <w:r>
              <w:rPr>
                <w:rFonts w:ascii="Times New Roman" w:hAnsi="Times New Roman" w:cs="Times New Roman" w:eastAsia="Times New Roman"/>
                <w:b/>
                <w:i/>
                <w:sz w:val="24"/>
              </w:rPr>
            </w:r>
            <w:r>
              <w:rPr>
                <w:rFonts w:ascii="Times New Roman" w:hAnsi="Times New Roman" w:cs="Times New Roman" w:eastAsia="Times New Roman"/>
                <w:sz w:val="24"/>
              </w:rPr>
            </w:r>
          </w:p>
        </w:tc>
        <w:tc>
          <w:tcPr>
            <w:tcW w:w="404" w:type="pct"/>
            <w:vAlign w:val="top"/>
            <w:vMerge w:val="continue"/>
            <w:textDirection w:val="lrTb"/>
            <w:noWrap w:val="false"/>
          </w:tcPr>
          <w:p>
            <w:pPr>
              <w:pStyle w:val="969"/>
              <w:rPr>
                <w:rFonts w:ascii="Times New Roman" w:hAnsi="Times New Roman"/>
                <w:b/>
                <w:i/>
              </w:rPr>
            </w:pPr>
            <w:r>
              <w:rPr>
                <w:rFonts w:ascii="Times New Roman" w:hAnsi="Times New Roman"/>
                <w:b/>
                <w:i/>
              </w:rPr>
            </w:r>
            <w:r/>
          </w:p>
        </w:tc>
        <w:tc>
          <w:tcPr>
            <w:tcW w:w="414" w:type="pct"/>
            <w:vAlign w:val="top"/>
            <w:vMerge w:val="continue"/>
            <w:textDirection w:val="lrTb"/>
            <w:noWrap w:val="false"/>
          </w:tcPr>
          <w:p>
            <w:pPr>
              <w:pStyle w:val="969"/>
              <w:spacing w:lineRule="auto" w:line="240" w:after="0"/>
              <w:rPr>
                <w:rFonts w:ascii="Times New Roman" w:hAnsi="Times New Roman"/>
                <w:b/>
                <w:i/>
              </w:rPr>
            </w:pPr>
            <w:r>
              <w:rPr>
                <w:rFonts w:ascii="Times New Roman" w:hAnsi="Times New Roman"/>
                <w:b/>
                <w:i/>
              </w:rPr>
            </w:r>
            <w:r/>
          </w:p>
        </w:tc>
      </w:tr>
      <w:tr>
        <w:trPr>
          <w:cantSplit/>
        </w:trPr>
        <w:tc>
          <w:tcPr>
            <w:tcW w:w="751" w:type="pct"/>
            <w:vAlign w:val="top"/>
            <w:vMerge w:val="restart"/>
            <w:textDirection w:val="lrTb"/>
            <w:noWrap w:val="false"/>
          </w:tcPr>
          <w:p>
            <w:pPr>
              <w:pStyle w:val="969"/>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Тема 2.4 Технология </w:t>
            </w:r>
            <w:r>
              <w:rPr>
                <w:rFonts w:ascii="Times New Roman" w:hAnsi="Times New Roman" w:cs="Times New Roman" w:eastAsia="Times New Roman"/>
                <w:b/>
                <w:sz w:val="24"/>
              </w:rPr>
              <w:t xml:space="preserve">производства</w:t>
            </w:r>
            <w:r>
              <w:rPr>
                <w:rFonts w:ascii="Times New Roman" w:hAnsi="Times New Roman" w:cs="Times New Roman" w:eastAsia="Times New Roman"/>
                <w:b/>
                <w:sz w:val="24"/>
              </w:rPr>
              <w:t xml:space="preserve"> </w:t>
            </w:r>
            <w:r>
              <w:rPr>
                <w:rFonts w:ascii="Times New Roman" w:hAnsi="Times New Roman" w:cs="Times New Roman" w:eastAsia="Times New Roman"/>
                <w:b/>
                <w:sz w:val="24"/>
              </w:rPr>
              <w:t xml:space="preserve">плавленых сыров</w:t>
            </w:r>
            <w:r>
              <w:rPr>
                <w:rFonts w:ascii="Times New Roman" w:hAnsi="Times New Roman" w:cs="Times New Roman" w:eastAsia="Times New Roman"/>
                <w:b/>
                <w:sz w:val="24"/>
              </w:rPr>
            </w:r>
            <w:r>
              <w:rPr>
                <w:rFonts w:ascii="Times New Roman" w:hAnsi="Times New Roman" w:cs="Times New Roman" w:eastAsia="Times New Roman"/>
                <w:sz w:val="24"/>
              </w:rPr>
            </w:r>
          </w:p>
        </w:tc>
        <w:tc>
          <w:tcPr>
            <w:tcW w:w="2807" w:type="pct"/>
            <w:vAlign w:val="top"/>
            <w:textDirection w:val="lrTb"/>
            <w:noWrap w:val="false"/>
          </w:tcPr>
          <w:p>
            <w:pPr>
              <w:pStyle w:val="1110"/>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Содержание </w:t>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 Какие существуют виды и ассортимент плавленых сыров? </w:t>
            </w:r>
            <w:r>
              <w:rPr>
                <w:rFonts w:ascii="Times New Roman" w:hAnsi="Times New Roman" w:cs="Times New Roman" w:eastAsia="Times New Roman"/>
                <w:sz w:val="24"/>
              </w:rPr>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2. Какие существуют требования к качественным показателям готового продукта? </w:t>
            </w:r>
            <w:r>
              <w:rPr>
                <w:rFonts w:ascii="Times New Roman" w:hAnsi="Times New Roman" w:cs="Times New Roman" w:eastAsia="Times New Roman"/>
                <w:sz w:val="24"/>
              </w:rPr>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3. Как проводится подбор сырья для выработки плавленых сыров? </w:t>
            </w:r>
            <w:r>
              <w:rPr>
                <w:rFonts w:ascii="Times New Roman" w:hAnsi="Times New Roman" w:cs="Times New Roman" w:eastAsia="Times New Roman"/>
                <w:sz w:val="24"/>
              </w:rPr>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4. Как осуществляется составление смеси для плавления? </w:t>
            </w:r>
            <w:r>
              <w:rPr>
                <w:rFonts w:ascii="Times New Roman" w:hAnsi="Times New Roman" w:cs="Times New Roman" w:eastAsia="Times New Roman"/>
                <w:sz w:val="24"/>
              </w:rPr>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5. Какие существуют принципы расчета рецептур плавленых сыров? </w:t>
            </w:r>
            <w:r>
              <w:rPr>
                <w:rFonts w:ascii="Times New Roman" w:hAnsi="Times New Roman" w:cs="Times New Roman" w:eastAsia="Times New Roman"/>
                <w:sz w:val="24"/>
              </w:rPr>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 Какова последовательность технологических операций, особенности процесса производства плавленых сыров? </w:t>
            </w:r>
            <w:r>
              <w:rPr>
                <w:rFonts w:ascii="Times New Roman" w:hAnsi="Times New Roman" w:cs="Times New Roman" w:eastAsia="Times New Roman"/>
                <w:sz w:val="24"/>
              </w:rPr>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7. Какие существуют учитываемые потери при плавлении и фасовке в зависимости от вида вырабатываемого продукта и используемого оборудования? </w:t>
            </w:r>
            <w:r>
              <w:rPr>
                <w:rFonts w:ascii="Times New Roman" w:hAnsi="Times New Roman" w:cs="Times New Roman" w:eastAsia="Times New Roman"/>
                <w:sz w:val="24"/>
              </w:rPr>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8. Каково аппаратурное оформление производства плавленых сыров?</w:t>
            </w:r>
            <w:r>
              <w:rPr>
                <w:rFonts w:ascii="Times New Roman" w:hAnsi="Times New Roman" w:cs="Times New Roman" w:eastAsia="Times New Roman"/>
                <w:sz w:val="24"/>
              </w:rPr>
            </w:r>
          </w:p>
        </w:tc>
        <w:tc>
          <w:tcPr>
            <w:tcW w:w="624" w:type="pct"/>
            <w:vAlign w:val="center"/>
            <w:textDirection w:val="lrTb"/>
            <w:noWrap w:val="false"/>
          </w:tcPr>
          <w:p>
            <w:pPr>
              <w:pStyle w:val="969"/>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2</w:t>
            </w:r>
            <w:r>
              <w:rPr>
                <w:rFonts w:ascii="Times New Roman" w:hAnsi="Times New Roman" w:cs="Times New Roman" w:eastAsia="Times New Roman"/>
                <w:sz w:val="24"/>
              </w:rPr>
            </w:r>
          </w:p>
        </w:tc>
        <w:tc>
          <w:tcPr>
            <w:tcW w:w="404" w:type="pct"/>
            <w:vAlign w:val="top"/>
            <w:vMerge w:val="continue"/>
            <w:textDirection w:val="lrTb"/>
            <w:noWrap w:val="false"/>
          </w:tcPr>
          <w:p>
            <w:pPr>
              <w:pStyle w:val="969"/>
              <w:rPr>
                <w:rFonts w:ascii="Times New Roman" w:hAnsi="Times New Roman"/>
                <w:b/>
                <w:i/>
              </w:rPr>
            </w:pPr>
            <w:r>
              <w:rPr>
                <w:rFonts w:ascii="Times New Roman" w:hAnsi="Times New Roman"/>
                <w:b/>
                <w:i/>
              </w:rPr>
            </w:r>
            <w:r/>
          </w:p>
        </w:tc>
        <w:tc>
          <w:tcPr>
            <w:tcW w:w="414" w:type="pct"/>
            <w:vAlign w:val="top"/>
            <w:vMerge w:val="continue"/>
            <w:textDirection w:val="lrTb"/>
            <w:noWrap w:val="false"/>
          </w:tcPr>
          <w:p>
            <w:pPr>
              <w:pStyle w:val="969"/>
              <w:spacing w:lineRule="auto" w:line="240" w:after="0"/>
              <w:rPr>
                <w:rFonts w:ascii="Times New Roman" w:hAnsi="Times New Roman"/>
                <w:b/>
                <w:i/>
              </w:rPr>
            </w:pPr>
            <w:r>
              <w:rPr>
                <w:rFonts w:ascii="Times New Roman" w:hAnsi="Times New Roman"/>
                <w:b/>
                <w:i/>
              </w:rPr>
            </w:r>
            <w:r/>
          </w:p>
        </w:tc>
      </w:tr>
      <w:tr>
        <w:trPr>
          <w:cantSplit/>
        </w:trPr>
        <w:tc>
          <w:tcPr>
            <w:tcW w:w="751" w:type="pct"/>
            <w:vAlign w:val="top"/>
            <w:vMerge w:val="continue"/>
            <w:textDirection w:val="lrTb"/>
            <w:noWrap w:val="false"/>
          </w:tcPr>
          <w:p>
            <w:pPr>
              <w:pStyle w:val="969"/>
              <w:spacing w:lineRule="auto" w:line="240"/>
              <w:rPr>
                <w:rFonts w:ascii="Times New Roman" w:hAnsi="Times New Roman"/>
                <w:b/>
              </w:rPr>
            </w:pPr>
            <w:r>
              <w:rPr>
                <w:rFonts w:ascii="Times New Roman" w:hAnsi="Times New Roman"/>
                <w:b/>
              </w:rPr>
            </w:r>
            <w:r/>
          </w:p>
        </w:tc>
        <w:tc>
          <w:tcPr>
            <w:tcW w:w="2807" w:type="pct"/>
            <w:vAlign w:val="top"/>
            <w:textDirection w:val="lrTb"/>
            <w:noWrap w:val="false"/>
          </w:tcPr>
          <w:p>
            <w:pPr>
              <w:pStyle w:val="1110"/>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Практическая  работа 18. </w:t>
            </w:r>
            <w:r>
              <w:rPr>
                <w:rFonts w:ascii="Times New Roman" w:hAnsi="Times New Roman" w:cs="Times New Roman" w:eastAsia="Times New Roman"/>
                <w:sz w:val="24"/>
              </w:rPr>
              <w:t xml:space="preserve">Последовательность технологических операций, ос</w:t>
            </w:r>
            <w:r>
              <w:rPr>
                <w:rFonts w:ascii="Times New Roman" w:hAnsi="Times New Roman" w:cs="Times New Roman" w:eastAsia="Times New Roman"/>
                <w:sz w:val="24"/>
              </w:rPr>
              <w:t xml:space="preserve">обенности процесса производства плавленных сыров.</w:t>
            </w:r>
            <w:r>
              <w:rPr>
                <w:rFonts w:ascii="Times New Roman" w:hAnsi="Times New Roman" w:cs="Times New Roman" w:eastAsia="Times New Roman"/>
                <w:b/>
                <w:sz w:val="24"/>
              </w:rPr>
            </w:r>
            <w:r>
              <w:rPr>
                <w:rFonts w:ascii="Times New Roman" w:hAnsi="Times New Roman" w:cs="Times New Roman" w:eastAsia="Times New Roman"/>
                <w:sz w:val="24"/>
              </w:rPr>
            </w:r>
          </w:p>
        </w:tc>
        <w:tc>
          <w:tcPr>
            <w:tcW w:w="624" w:type="pct"/>
            <w:vAlign w:val="center"/>
            <w:textDirection w:val="lrTb"/>
            <w:noWrap w:val="false"/>
          </w:tcPr>
          <w:p>
            <w:pPr>
              <w:pStyle w:val="969"/>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2</w:t>
            </w:r>
            <w:r>
              <w:rPr>
                <w:rFonts w:ascii="Times New Roman" w:hAnsi="Times New Roman" w:cs="Times New Roman" w:eastAsia="Times New Roman"/>
                <w:sz w:val="24"/>
              </w:rPr>
            </w:r>
          </w:p>
        </w:tc>
        <w:tc>
          <w:tcPr>
            <w:tcW w:w="404" w:type="pct"/>
            <w:vAlign w:val="top"/>
            <w:vMerge w:val="continue"/>
            <w:textDirection w:val="lrTb"/>
            <w:noWrap w:val="false"/>
          </w:tcPr>
          <w:p>
            <w:pPr>
              <w:pStyle w:val="969"/>
              <w:rPr>
                <w:rFonts w:ascii="Times New Roman" w:hAnsi="Times New Roman"/>
                <w:b/>
                <w:i/>
              </w:rPr>
            </w:pPr>
            <w:r>
              <w:rPr>
                <w:rFonts w:ascii="Times New Roman" w:hAnsi="Times New Roman"/>
                <w:b/>
                <w:i/>
              </w:rPr>
            </w:r>
            <w:r/>
          </w:p>
        </w:tc>
        <w:tc>
          <w:tcPr>
            <w:tcW w:w="414" w:type="pct"/>
            <w:vAlign w:val="top"/>
            <w:vMerge w:val="continue"/>
            <w:textDirection w:val="lrTb"/>
            <w:noWrap w:val="false"/>
          </w:tcPr>
          <w:p>
            <w:pPr>
              <w:pStyle w:val="969"/>
              <w:spacing w:lineRule="auto" w:line="240" w:after="0"/>
              <w:rPr>
                <w:rFonts w:ascii="Times New Roman" w:hAnsi="Times New Roman"/>
                <w:b/>
                <w:i/>
              </w:rPr>
            </w:pPr>
            <w:r>
              <w:rPr>
                <w:rFonts w:ascii="Times New Roman" w:hAnsi="Times New Roman"/>
                <w:b/>
                <w:i/>
              </w:rPr>
            </w:r>
            <w:r/>
          </w:p>
        </w:tc>
      </w:tr>
      <w:tr>
        <w:trPr>
          <w:cantSplit/>
        </w:trPr>
        <w:tc>
          <w:tcPr>
            <w:gridSpan w:val="2"/>
            <w:tcW w:w="3558" w:type="pct"/>
            <w:vAlign w:val="top"/>
            <w:textDirection w:val="lrTb"/>
            <w:noWrap w:val="false"/>
          </w:tcPr>
          <w:p>
            <w:pPr>
              <w:pStyle w:val="1110"/>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Учебная практика </w:t>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b/>
                <w:sz w:val="24"/>
              </w:rPr>
              <w:t xml:space="preserve">Виды работ</w:t>
            </w:r>
            <w:r>
              <w:rPr>
                <w:rFonts w:ascii="Times New Roman" w:hAnsi="Times New Roman" w:cs="Times New Roman" w:eastAsia="Times New Roman"/>
                <w:sz w:val="24"/>
              </w:rPr>
              <w:t xml:space="preserve"> </w:t>
            </w:r>
            <w:r>
              <w:rPr>
                <w:rFonts w:ascii="Times New Roman" w:hAnsi="Times New Roman" w:cs="Times New Roman" w:eastAsia="Times New Roman"/>
                <w:sz w:val="24"/>
              </w:rPr>
            </w:r>
          </w:p>
        </w:tc>
        <w:tc>
          <w:tcPr>
            <w:tcW w:w="624" w:type="pct"/>
            <w:vAlign w:val="center"/>
            <w:textDirection w:val="lrTb"/>
            <w:noWrap w:val="false"/>
          </w:tcPr>
          <w:p>
            <w:pPr>
              <w:pStyle w:val="969"/>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36</w:t>
            </w:r>
            <w:r>
              <w:rPr>
                <w:rFonts w:ascii="Times New Roman" w:hAnsi="Times New Roman" w:cs="Times New Roman" w:eastAsia="Times New Roman"/>
                <w:b/>
                <w:i/>
                <w:sz w:val="24"/>
              </w:rPr>
            </w:r>
            <w:r>
              <w:rPr>
                <w:rFonts w:ascii="Times New Roman" w:hAnsi="Times New Roman" w:cs="Times New Roman" w:eastAsia="Times New Roman"/>
                <w:sz w:val="24"/>
              </w:rPr>
            </w:r>
          </w:p>
        </w:tc>
        <w:tc>
          <w:tcPr>
            <w:tcW w:w="404" w:type="pct"/>
            <w:vAlign w:val="top"/>
            <w:vMerge w:val="continue"/>
            <w:textDirection w:val="lrTb"/>
            <w:noWrap w:val="false"/>
          </w:tcPr>
          <w:p>
            <w:pPr>
              <w:pStyle w:val="969"/>
              <w:rPr>
                <w:rFonts w:ascii="Times New Roman" w:hAnsi="Times New Roman"/>
                <w:b/>
                <w:i/>
              </w:rPr>
            </w:pPr>
            <w:r>
              <w:rPr>
                <w:rFonts w:ascii="Times New Roman" w:hAnsi="Times New Roman"/>
                <w:b/>
                <w:i/>
              </w:rPr>
            </w:r>
            <w:r/>
          </w:p>
        </w:tc>
        <w:tc>
          <w:tcPr>
            <w:tcW w:w="414" w:type="pct"/>
            <w:vAlign w:val="top"/>
            <w:vMerge w:val="continue"/>
            <w:textDirection w:val="lrTb"/>
            <w:noWrap w:val="false"/>
          </w:tcPr>
          <w:p>
            <w:pPr>
              <w:pStyle w:val="969"/>
              <w:spacing w:lineRule="auto" w:line="240" w:after="0"/>
              <w:rPr>
                <w:rFonts w:ascii="Times New Roman" w:hAnsi="Times New Roman"/>
                <w:b/>
                <w:i/>
              </w:rPr>
            </w:pPr>
            <w:r>
              <w:rPr>
                <w:rFonts w:ascii="Times New Roman" w:hAnsi="Times New Roman"/>
                <w:b/>
                <w:i/>
              </w:rPr>
            </w:r>
            <w:r/>
          </w:p>
        </w:tc>
      </w:tr>
      <w:tr>
        <w:trPr>
          <w:cantSplit/>
          <w:trHeight w:val="3533"/>
        </w:trPr>
        <w:tc>
          <w:tcPr>
            <w:gridSpan w:val="2"/>
            <w:tcW w:w="3558" w:type="pct"/>
            <w:vAlign w:val="top"/>
            <w:textDirection w:val="lrTb"/>
            <w:noWrap w:val="false"/>
          </w:tcPr>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w:t>
            </w:r>
            <w:r>
              <w:rPr>
                <w:rFonts w:ascii="Times New Roman" w:hAnsi="Times New Roman" w:cs="Times New Roman" w:eastAsia="Times New Roman"/>
                <w:sz w:val="24"/>
              </w:rPr>
              <w:t xml:space="preserve"> Приемка сырья. Сортировка сырья. Составление рецептур. Подбор солей плавителей.</w:t>
            </w:r>
            <w:r>
              <w:rPr>
                <w:rFonts w:ascii="Times New Roman" w:hAnsi="Times New Roman" w:cs="Times New Roman" w:eastAsia="Times New Roman"/>
                <w:sz w:val="24"/>
              </w:rPr>
              <w:t xml:space="preserve">.</w:t>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2.</w:t>
            </w:r>
            <w:r>
              <w:rPr>
                <w:rFonts w:ascii="Times New Roman" w:hAnsi="Times New Roman" w:cs="Times New Roman" w:eastAsia="Times New Roman"/>
                <w:sz w:val="24"/>
              </w:rPr>
              <w:t xml:space="preserve">Приготовление растворов: сычужного фермента, хлор кальция, селитры. Внесение свертывающего фермента, химикатов. Подготовка сыродельных ванн к работе. Наполнение ванн нормализованным молоком. Свертывание смеси.</w:t>
            </w:r>
            <w:r>
              <w:rPr>
                <w:rFonts w:ascii="Times New Roman" w:hAnsi="Times New Roman" w:cs="Times New Roman" w:eastAsia="Times New Roman"/>
                <w:sz w:val="24"/>
              </w:rPr>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3.</w:t>
            </w:r>
            <w:r>
              <w:rPr>
                <w:rFonts w:ascii="Times New Roman" w:hAnsi="Times New Roman" w:cs="Times New Roman" w:eastAsia="Times New Roman"/>
                <w:sz w:val="24"/>
              </w:rPr>
              <w:t xml:space="preserve">Свертывание молока. Определение готовности сгустка. Разрезка сгустка. Вымешивание зерна. Посолка сыра.</w:t>
            </w:r>
            <w:r>
              <w:rPr>
                <w:rFonts w:ascii="Times New Roman" w:hAnsi="Times New Roman" w:cs="Times New Roman" w:eastAsia="Times New Roman"/>
                <w:sz w:val="24"/>
              </w:rPr>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4.</w:t>
            </w:r>
            <w:r>
              <w:rPr>
                <w:rFonts w:ascii="Times New Roman" w:hAnsi="Times New Roman" w:cs="Times New Roman" w:eastAsia="Times New Roman"/>
                <w:sz w:val="24"/>
              </w:rPr>
              <w:t xml:space="preserve">Определение готовности сгустка. Сливание сыворотки. Определение готовности сырного зерна. </w:t>
            </w:r>
            <w:r>
              <w:rPr>
                <w:rFonts w:ascii="Times New Roman" w:hAnsi="Times New Roman" w:cs="Times New Roman" w:eastAsia="Times New Roman"/>
                <w:sz w:val="24"/>
              </w:rPr>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5.Формирование сыра.</w:t>
            </w:r>
            <w:r>
              <w:rPr>
                <w:rFonts w:ascii="Times New Roman" w:hAnsi="Times New Roman" w:cs="Times New Roman" w:eastAsia="Times New Roman"/>
                <w:sz w:val="24"/>
              </w:rPr>
              <w:t xml:space="preserve">Самопрессование сыра.</w:t>
            </w:r>
            <w:r>
              <w:rPr>
                <w:rFonts w:ascii="Times New Roman" w:hAnsi="Times New Roman" w:cs="Times New Roman" w:eastAsia="Times New Roman"/>
                <w:sz w:val="24"/>
              </w:rPr>
              <w:t xml:space="preserve"> </w:t>
            </w:r>
            <w:r>
              <w:rPr>
                <w:rFonts w:ascii="Times New Roman" w:hAnsi="Times New Roman" w:cs="Times New Roman" w:eastAsia="Times New Roman"/>
                <w:sz w:val="24"/>
              </w:rPr>
              <w:t xml:space="preserve">Прессование сыра. Посолка сыра.</w:t>
            </w:r>
            <w:r>
              <w:rPr>
                <w:rFonts w:ascii="Times New Roman" w:hAnsi="Times New Roman" w:cs="Times New Roman" w:eastAsia="Times New Roman"/>
                <w:sz w:val="24"/>
              </w:rPr>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b/>
                <w:bCs/>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t xml:space="preserve">Устранение мелких неисправностей в работе оборудования. Фасовка готовой продукции. Мойка оборудования линии производства сыра циркуляционным способом.</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624" w:type="pct"/>
            <w:vAlign w:val="center"/>
            <w:textDirection w:val="lrTb"/>
            <w:noWrap w:val="false"/>
          </w:tcPr>
          <w:p>
            <w:pPr>
              <w:pStyle w:val="969"/>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6</w:t>
            </w:r>
            <w:r>
              <w:rPr>
                <w:rFonts w:ascii="Times New Roman" w:hAnsi="Times New Roman" w:cs="Times New Roman" w:eastAsia="Times New Roman"/>
                <w:sz w:val="24"/>
              </w:rPr>
            </w:r>
          </w:p>
          <w:p>
            <w:pPr>
              <w:pStyle w:val="969"/>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6</w:t>
            </w:r>
            <w:r>
              <w:rPr>
                <w:rFonts w:ascii="Times New Roman" w:hAnsi="Times New Roman" w:cs="Times New Roman" w:eastAsia="Times New Roman"/>
                <w:sz w:val="24"/>
              </w:rPr>
            </w:r>
          </w:p>
          <w:p>
            <w:pPr>
              <w:pStyle w:val="969"/>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p>
            <w:pPr>
              <w:pStyle w:val="969"/>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6</w:t>
            </w:r>
            <w:r>
              <w:rPr>
                <w:rFonts w:ascii="Times New Roman" w:hAnsi="Times New Roman" w:cs="Times New Roman" w:eastAsia="Times New Roman"/>
                <w:sz w:val="24"/>
              </w:rPr>
            </w:r>
          </w:p>
          <w:p>
            <w:pPr>
              <w:pStyle w:val="969"/>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6</w:t>
            </w:r>
            <w:r>
              <w:rPr>
                <w:rFonts w:ascii="Times New Roman" w:hAnsi="Times New Roman" w:cs="Times New Roman" w:eastAsia="Times New Roman"/>
                <w:sz w:val="24"/>
              </w:rPr>
            </w:r>
          </w:p>
          <w:p>
            <w:pPr>
              <w:pStyle w:val="969"/>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6</w:t>
            </w:r>
            <w:r>
              <w:rPr>
                <w:rFonts w:ascii="Times New Roman" w:hAnsi="Times New Roman" w:cs="Times New Roman" w:eastAsia="Times New Roman"/>
                <w:sz w:val="24"/>
              </w:rPr>
            </w:r>
          </w:p>
          <w:p>
            <w:pPr>
              <w:pStyle w:val="969"/>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6</w:t>
            </w:r>
            <w:r>
              <w:rPr>
                <w:rFonts w:ascii="Times New Roman" w:hAnsi="Times New Roman" w:cs="Times New Roman" w:eastAsia="Times New Roman"/>
                <w:sz w:val="24"/>
              </w:rPr>
            </w:r>
          </w:p>
          <w:p>
            <w:pPr>
              <w:pStyle w:val="969"/>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tc>
        <w:tc>
          <w:tcPr>
            <w:tcW w:w="404" w:type="pct"/>
            <w:vAlign w:val="top"/>
            <w:vMerge w:val="continue"/>
            <w:textDirection w:val="lrTb"/>
            <w:noWrap w:val="false"/>
          </w:tcPr>
          <w:p>
            <w:pPr>
              <w:pStyle w:val="969"/>
              <w:rPr>
                <w:rFonts w:ascii="Times New Roman" w:hAnsi="Times New Roman"/>
                <w:b/>
                <w:i/>
                <w:iCs/>
              </w:rPr>
            </w:pPr>
            <w:r>
              <w:rPr>
                <w:rFonts w:ascii="Times New Roman" w:hAnsi="Times New Roman"/>
                <w:b/>
                <w:i/>
                <w:iCs/>
              </w:rPr>
            </w:r>
            <w:r/>
          </w:p>
        </w:tc>
        <w:tc>
          <w:tcPr>
            <w:tcW w:w="414" w:type="pct"/>
            <w:vAlign w:val="top"/>
            <w:vMerge w:val="continue"/>
            <w:textDirection w:val="lrTb"/>
            <w:noWrap w:val="false"/>
          </w:tcPr>
          <w:p>
            <w:pPr>
              <w:pStyle w:val="969"/>
              <w:spacing w:lineRule="auto" w:line="240" w:after="0"/>
              <w:rPr>
                <w:rFonts w:ascii="Times New Roman" w:hAnsi="Times New Roman" w:eastAsia="Calibri"/>
                <w:sz w:val="24"/>
                <w:szCs w:val="24"/>
                <w:lang w:eastAsia="en-US"/>
              </w:rPr>
            </w:pPr>
            <w:r>
              <w:rPr>
                <w:rFonts w:ascii="Times New Roman" w:hAnsi="Times New Roman" w:eastAsia="Calibri"/>
                <w:sz w:val="24"/>
                <w:szCs w:val="24"/>
                <w:lang w:eastAsia="en-US"/>
              </w:rPr>
            </w:r>
            <w:r/>
          </w:p>
        </w:tc>
      </w:tr>
      <w:tr>
        <w:trPr>
          <w:cantSplit/>
        </w:trPr>
        <w:tc>
          <w:tcPr>
            <w:gridSpan w:val="2"/>
            <w:tcW w:w="3558" w:type="pct"/>
            <w:vAlign w:val="top"/>
            <w:textDirection w:val="lrTb"/>
            <w:noWrap w:val="false"/>
          </w:tcPr>
          <w:p>
            <w:pPr>
              <w:pStyle w:val="1110"/>
              <w:spacing w:lineRule="auto" w:line="276"/>
              <w:rPr>
                <w:rFonts w:ascii="Times New Roman" w:hAnsi="Times New Roman" w:cs="Times New Roman" w:eastAsia="Times New Roman"/>
                <w:b/>
                <w:i/>
                <w:sz w:val="24"/>
              </w:rPr>
            </w:pPr>
            <w:r>
              <w:rPr>
                <w:rFonts w:ascii="Times New Roman" w:hAnsi="Times New Roman" w:cs="Times New Roman" w:eastAsia="Times New Roman"/>
                <w:b/>
                <w:sz w:val="24"/>
              </w:rPr>
              <w:t xml:space="preserve">Производственная практика </w:t>
            </w:r>
            <w:r>
              <w:rPr>
                <w:rFonts w:ascii="Times New Roman" w:hAnsi="Times New Roman" w:cs="Times New Roman" w:eastAsia="Times New Roman"/>
                <w:b/>
                <w:i/>
                <w:sz w:val="24"/>
              </w:rPr>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Виды работ </w:t>
            </w:r>
            <w:r>
              <w:rPr>
                <w:rFonts w:ascii="Times New Roman" w:hAnsi="Times New Roman" w:cs="Times New Roman" w:eastAsia="Times New Roman"/>
                <w:b/>
                <w:sz w:val="24"/>
              </w:rPr>
            </w:r>
            <w:r>
              <w:rPr>
                <w:rFonts w:ascii="Times New Roman" w:hAnsi="Times New Roman" w:cs="Times New Roman" w:eastAsia="Times New Roman"/>
                <w:sz w:val="24"/>
              </w:rPr>
            </w:r>
          </w:p>
        </w:tc>
        <w:tc>
          <w:tcPr>
            <w:tcW w:w="624" w:type="pct"/>
            <w:vAlign w:val="center"/>
            <w:textDirection w:val="lrTb"/>
            <w:noWrap w:val="false"/>
          </w:tcPr>
          <w:p>
            <w:pPr>
              <w:pStyle w:val="969"/>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36</w:t>
            </w:r>
            <w:r>
              <w:rPr>
                <w:rFonts w:ascii="Times New Roman" w:hAnsi="Times New Roman" w:cs="Times New Roman" w:eastAsia="Times New Roman"/>
                <w:b/>
                <w:i/>
                <w:sz w:val="24"/>
              </w:rPr>
            </w:r>
            <w:r>
              <w:rPr>
                <w:rFonts w:ascii="Times New Roman" w:hAnsi="Times New Roman" w:cs="Times New Roman" w:eastAsia="Times New Roman"/>
                <w:sz w:val="24"/>
              </w:rPr>
            </w:r>
          </w:p>
        </w:tc>
        <w:tc>
          <w:tcPr>
            <w:tcW w:w="404" w:type="pct"/>
            <w:vAlign w:val="top"/>
            <w:vMerge w:val="continue"/>
            <w:textDirection w:val="lrTb"/>
            <w:noWrap w:val="false"/>
          </w:tcPr>
          <w:p>
            <w:pPr>
              <w:pStyle w:val="969"/>
              <w:rPr>
                <w:rFonts w:ascii="Times New Roman" w:hAnsi="Times New Roman"/>
                <w:b/>
                <w:i/>
              </w:rPr>
            </w:pPr>
            <w:r>
              <w:rPr>
                <w:rFonts w:ascii="Times New Roman" w:hAnsi="Times New Roman"/>
                <w:b/>
                <w:i/>
              </w:rPr>
            </w:r>
            <w:r/>
          </w:p>
        </w:tc>
        <w:tc>
          <w:tcPr>
            <w:tcW w:w="414" w:type="pct"/>
            <w:vAlign w:val="top"/>
            <w:vMerge w:val="continue"/>
            <w:textDirection w:val="lrTb"/>
            <w:noWrap w:val="false"/>
          </w:tcPr>
          <w:p>
            <w:pPr>
              <w:pStyle w:val="969"/>
              <w:spacing w:lineRule="auto" w:line="240" w:after="0"/>
              <w:rPr>
                <w:rFonts w:ascii="Times New Roman" w:hAnsi="Times New Roman"/>
                <w:b/>
                <w:i/>
              </w:rPr>
            </w:pPr>
            <w:r>
              <w:rPr>
                <w:rFonts w:ascii="Times New Roman" w:hAnsi="Times New Roman"/>
                <w:b/>
                <w:i/>
              </w:rPr>
            </w:r>
            <w:r/>
          </w:p>
        </w:tc>
      </w:tr>
      <w:tr>
        <w:trPr>
          <w:cantSplit/>
        </w:trPr>
        <w:tc>
          <w:tcPr>
            <w:gridSpan w:val="2"/>
            <w:tcW w:w="3558" w:type="pct"/>
            <w:vAlign w:val="top"/>
            <w:textDirection w:val="lrTb"/>
            <w:noWrap w:val="false"/>
          </w:tcPr>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 </w:t>
            </w:r>
            <w:r>
              <w:rPr>
                <w:rFonts w:ascii="Times New Roman" w:hAnsi="Times New Roman" w:cs="Times New Roman" w:eastAsia="Times New Roman"/>
                <w:sz w:val="24"/>
              </w:rPr>
              <w:t xml:space="preserve">Организация рабочего места с использованием безопасных приемов и методов труда</w:t>
            </w:r>
            <w:r>
              <w:rPr>
                <w:rFonts w:ascii="Times New Roman" w:hAnsi="Times New Roman" w:cs="Times New Roman" w:eastAsia="Times New Roman"/>
                <w:sz w:val="24"/>
              </w:rPr>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2.</w:t>
            </w:r>
            <w:r>
              <w:rPr>
                <w:rFonts w:ascii="Times New Roman" w:hAnsi="Times New Roman" w:cs="Times New Roman" w:eastAsia="Times New Roman"/>
                <w:sz w:val="24"/>
              </w:rPr>
              <w:t xml:space="preserve">Приготовление заквасок при производстве сыров различных видов, напитков из молочной сыворотки</w:t>
            </w:r>
            <w:r>
              <w:rPr>
                <w:rFonts w:ascii="Times New Roman" w:hAnsi="Times New Roman" w:cs="Times New Roman" w:eastAsia="Times New Roman"/>
                <w:sz w:val="24"/>
              </w:rPr>
            </w:r>
            <w:r>
              <w:rPr>
                <w:rFonts w:ascii="Times New Roman" w:hAnsi="Times New Roman" w:cs="Times New Roman" w:eastAsia="Times New Roman"/>
                <w:sz w:val="24"/>
              </w:rPr>
            </w:r>
          </w:p>
          <w:p>
            <w:pPr>
              <w:pStyle w:val="1110"/>
              <w:ind w:left="600"/>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3.</w:t>
            </w:r>
            <w:r>
              <w:rPr>
                <w:rFonts w:ascii="Times New Roman" w:hAnsi="Times New Roman" w:cs="Times New Roman" w:eastAsia="Times New Roman"/>
                <w:sz w:val="24"/>
              </w:rPr>
              <w:t xml:space="preserve"> </w:t>
            </w:r>
            <w:r>
              <w:rPr>
                <w:rFonts w:ascii="Times New Roman" w:hAnsi="Times New Roman" w:cs="Times New Roman" w:eastAsia="Times New Roman"/>
                <w:sz w:val="24"/>
              </w:rPr>
              <w:t xml:space="preserve">Приготовление растворов сычужного фермента и хлористого кальция пр</w:t>
            </w:r>
            <w:r>
              <w:rPr>
                <w:rFonts w:ascii="Times New Roman" w:hAnsi="Times New Roman" w:cs="Times New Roman" w:eastAsia="Times New Roman"/>
                <w:sz w:val="24"/>
              </w:rPr>
              <w:t xml:space="preserve">и производстве различных видов  </w:t>
            </w:r>
            <w:r>
              <w:rPr>
                <w:rFonts w:ascii="Times New Roman" w:hAnsi="Times New Roman" w:cs="Times New Roman" w:eastAsia="Times New Roman"/>
                <w:sz w:val="24"/>
              </w:rPr>
              <w:t xml:space="preserve">сыра</w:t>
            </w:r>
            <w:r>
              <w:rPr>
                <w:rFonts w:ascii="Times New Roman" w:hAnsi="Times New Roman" w:cs="Times New Roman" w:eastAsia="Times New Roman"/>
                <w:sz w:val="24"/>
              </w:rPr>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4.</w:t>
            </w:r>
            <w:r>
              <w:rPr>
                <w:rFonts w:ascii="Times New Roman" w:hAnsi="Times New Roman" w:cs="Times New Roman" w:eastAsia="Times New Roman"/>
                <w:sz w:val="24"/>
              </w:rPr>
              <w:t xml:space="preserve">Осуществление технологического процесса производства сыров различных видов </w:t>
            </w:r>
            <w:r>
              <w:rPr>
                <w:rFonts w:ascii="Times New Roman" w:hAnsi="Times New Roman" w:cs="Times New Roman" w:eastAsia="Times New Roman"/>
                <w:sz w:val="24"/>
              </w:rPr>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5.</w:t>
            </w:r>
            <w:r>
              <w:rPr>
                <w:rFonts w:ascii="Times New Roman" w:hAnsi="Times New Roman" w:cs="Times New Roman" w:eastAsia="Times New Roman"/>
                <w:sz w:val="24"/>
              </w:rPr>
              <w:t xml:space="preserve"> </w:t>
            </w:r>
            <w:r>
              <w:rPr>
                <w:rFonts w:ascii="Times New Roman" w:hAnsi="Times New Roman" w:cs="Times New Roman" w:eastAsia="Times New Roman"/>
                <w:sz w:val="24"/>
              </w:rPr>
              <w:t xml:space="preserve">Осуществление контроля соблюдений требований к технологическому процессу производства продукции в </w:t>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соответствии с нормативной и технологической документацией</w:t>
            </w:r>
            <w:r>
              <w:rPr>
                <w:rFonts w:ascii="Times New Roman" w:hAnsi="Times New Roman" w:cs="Times New Roman" w:eastAsia="Times New Roman"/>
                <w:sz w:val="24"/>
              </w:rPr>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 </w:t>
            </w:r>
            <w:r>
              <w:rPr>
                <w:rFonts w:ascii="Times New Roman" w:hAnsi="Times New Roman" w:cs="Times New Roman" w:eastAsia="Times New Roman"/>
                <w:sz w:val="24"/>
              </w:rPr>
              <w:t xml:space="preserve">Определение эффективности использования технологического оборудования по производству сыров </w:t>
            </w:r>
            <w:r>
              <w:rPr>
                <w:rFonts w:ascii="Times New Roman" w:hAnsi="Times New Roman" w:cs="Times New Roman" w:eastAsia="Times New Roman"/>
                <w:sz w:val="24"/>
              </w:rPr>
            </w:r>
          </w:p>
          <w:p>
            <w:pPr>
              <w:pStyle w:val="969"/>
              <w:spacing w:lineRule="auto" w:line="276"/>
              <w:rPr>
                <w:rFonts w:ascii="Times New Roman" w:hAnsi="Times New Roman" w:cs="Times New Roman" w:eastAsia="Times New Roman"/>
                <w:b/>
                <w:bCs/>
                <w:sz w:val="24"/>
              </w:rPr>
            </w:pPr>
            <w:r>
              <w:rPr>
                <w:rFonts w:ascii="Times New Roman" w:hAnsi="Times New Roman" w:cs="Times New Roman" w:eastAsia="Times New Roman"/>
                <w:sz w:val="24"/>
              </w:rPr>
              <w:t xml:space="preserve">различных видов</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624" w:type="pct"/>
            <w:vAlign w:val="center"/>
            <w:textDirection w:val="lrTb"/>
            <w:noWrap w:val="false"/>
          </w:tcPr>
          <w:p>
            <w:pPr>
              <w:pStyle w:val="969"/>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6</w:t>
            </w:r>
            <w:r>
              <w:rPr>
                <w:rFonts w:ascii="Times New Roman" w:hAnsi="Times New Roman" w:cs="Times New Roman" w:eastAsia="Times New Roman"/>
                <w:sz w:val="24"/>
              </w:rPr>
            </w:r>
          </w:p>
          <w:p>
            <w:pPr>
              <w:pStyle w:val="969"/>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6</w:t>
            </w:r>
            <w:r>
              <w:rPr>
                <w:rFonts w:ascii="Times New Roman" w:hAnsi="Times New Roman" w:cs="Times New Roman" w:eastAsia="Times New Roman"/>
                <w:sz w:val="24"/>
              </w:rPr>
            </w:r>
          </w:p>
          <w:p>
            <w:pPr>
              <w:pStyle w:val="969"/>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6</w:t>
            </w:r>
            <w:r>
              <w:rPr>
                <w:rFonts w:ascii="Times New Roman" w:hAnsi="Times New Roman" w:cs="Times New Roman" w:eastAsia="Times New Roman"/>
                <w:sz w:val="24"/>
              </w:rPr>
            </w:r>
          </w:p>
          <w:p>
            <w:pPr>
              <w:pStyle w:val="969"/>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6</w:t>
            </w:r>
            <w:r>
              <w:rPr>
                <w:rFonts w:ascii="Times New Roman" w:hAnsi="Times New Roman" w:cs="Times New Roman" w:eastAsia="Times New Roman"/>
                <w:sz w:val="24"/>
              </w:rPr>
            </w:r>
          </w:p>
          <w:p>
            <w:pPr>
              <w:pStyle w:val="969"/>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6</w:t>
            </w:r>
            <w:r>
              <w:rPr>
                <w:rFonts w:ascii="Times New Roman" w:hAnsi="Times New Roman" w:cs="Times New Roman" w:eastAsia="Times New Roman"/>
                <w:sz w:val="24"/>
              </w:rPr>
            </w:r>
          </w:p>
          <w:p>
            <w:pPr>
              <w:pStyle w:val="969"/>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p>
            <w:pPr>
              <w:pStyle w:val="969"/>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6</w:t>
            </w:r>
            <w:r>
              <w:rPr>
                <w:rFonts w:ascii="Times New Roman" w:hAnsi="Times New Roman" w:cs="Times New Roman" w:eastAsia="Times New Roman"/>
                <w:sz w:val="24"/>
              </w:rPr>
            </w:r>
          </w:p>
        </w:tc>
        <w:tc>
          <w:tcPr>
            <w:tcW w:w="404" w:type="pct"/>
            <w:vAlign w:val="top"/>
            <w:vMerge w:val="continue"/>
            <w:textDirection w:val="lrTb"/>
            <w:noWrap w:val="false"/>
          </w:tcPr>
          <w:p>
            <w:pPr>
              <w:pStyle w:val="969"/>
              <w:rPr>
                <w:rFonts w:ascii="Times New Roman" w:hAnsi="Times New Roman"/>
                <w:b/>
                <w:i/>
                <w:iCs/>
              </w:rPr>
            </w:pPr>
            <w:r>
              <w:rPr>
                <w:rFonts w:ascii="Times New Roman" w:hAnsi="Times New Roman"/>
                <w:b/>
                <w:i/>
                <w:iCs/>
              </w:rPr>
            </w:r>
            <w:r/>
          </w:p>
        </w:tc>
        <w:tc>
          <w:tcPr>
            <w:tcW w:w="414" w:type="pct"/>
            <w:vAlign w:val="top"/>
            <w:vMerge w:val="continue"/>
            <w:textDirection w:val="lrTb"/>
            <w:noWrap w:val="false"/>
          </w:tcPr>
          <w:p>
            <w:pPr>
              <w:pStyle w:val="969"/>
              <w:spacing w:lineRule="auto" w:line="240" w:after="0"/>
              <w:rPr>
                <w:rFonts w:ascii="Times New Roman" w:hAnsi="Times New Roman" w:eastAsia="Calibri"/>
                <w:i/>
                <w:iCs/>
                <w:sz w:val="24"/>
                <w:szCs w:val="24"/>
                <w:lang w:eastAsia="en-US"/>
              </w:rPr>
            </w:pPr>
            <w:r>
              <w:rPr>
                <w:rFonts w:ascii="Times New Roman" w:hAnsi="Times New Roman" w:eastAsia="Calibri"/>
                <w:i/>
                <w:iCs/>
                <w:sz w:val="24"/>
                <w:szCs w:val="24"/>
                <w:lang w:eastAsia="en-US"/>
              </w:rPr>
            </w:r>
            <w:r/>
          </w:p>
        </w:tc>
      </w:tr>
      <w:tr>
        <w:trPr/>
        <w:tc>
          <w:tcPr>
            <w:gridSpan w:val="2"/>
            <w:tcW w:w="3558" w:type="pct"/>
            <w:vAlign w:val="top"/>
            <w:textDirection w:val="lrTb"/>
            <w:noWrap w:val="false"/>
          </w:tcPr>
          <w:p>
            <w:pPr>
              <w:pStyle w:val="969"/>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Промежуточная аттестация </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624" w:type="pct"/>
            <w:vAlign w:val="center"/>
            <w:textDirection w:val="lrTb"/>
            <w:noWrap w:val="false"/>
          </w:tcPr>
          <w:p>
            <w:pPr>
              <w:pStyle w:val="969"/>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6</w:t>
            </w:r>
            <w:r>
              <w:rPr>
                <w:rFonts w:ascii="Times New Roman" w:hAnsi="Times New Roman" w:cs="Times New Roman" w:eastAsia="Times New Roman"/>
                <w:b/>
                <w:i/>
                <w:sz w:val="24"/>
              </w:rPr>
            </w:r>
            <w:r>
              <w:rPr>
                <w:rFonts w:ascii="Times New Roman" w:hAnsi="Times New Roman" w:cs="Times New Roman" w:eastAsia="Times New Roman"/>
                <w:sz w:val="24"/>
              </w:rPr>
            </w:r>
          </w:p>
        </w:tc>
        <w:tc>
          <w:tcPr>
            <w:tcW w:w="404" w:type="pct"/>
            <w:vAlign w:val="top"/>
            <w:textDirection w:val="lrTb"/>
            <w:noWrap w:val="false"/>
          </w:tcPr>
          <w:p>
            <w:pPr>
              <w:pStyle w:val="969"/>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tc>
        <w:tc>
          <w:tcPr>
            <w:tcW w:w="414" w:type="pct"/>
            <w:vAlign w:val="top"/>
            <w:textDirection w:val="lrTb"/>
            <w:noWrap w:val="false"/>
          </w:tcPr>
          <w:p>
            <w:pPr>
              <w:pStyle w:val="969"/>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tc>
      </w:tr>
      <w:tr>
        <w:trPr/>
        <w:tc>
          <w:tcPr>
            <w:gridSpan w:val="2"/>
            <w:tcW w:w="3558" w:type="pct"/>
            <w:vAlign w:val="top"/>
            <w:textDirection w:val="lrTb"/>
            <w:noWrap w:val="false"/>
          </w:tcPr>
          <w:p>
            <w:pPr>
              <w:pStyle w:val="969"/>
              <w:spacing w:lineRule="auto" w:line="276" w:after="0"/>
              <w:rPr>
                <w:rFonts w:ascii="Times New Roman" w:hAnsi="Times New Roman" w:cs="Times New Roman" w:eastAsia="Times New Roman"/>
                <w:b/>
                <w:bCs/>
                <w:sz w:val="24"/>
              </w:rPr>
            </w:pPr>
            <w:r>
              <w:rPr>
                <w:rFonts w:ascii="Times New Roman" w:hAnsi="Times New Roman" w:cs="Times New Roman" w:eastAsia="Times New Roman"/>
                <w:b/>
                <w:bCs/>
                <w:sz w:val="24"/>
              </w:rPr>
              <w:t xml:space="preserve">Всего</w:t>
            </w:r>
            <w:r>
              <w:rPr>
                <w:rFonts w:ascii="Times New Roman" w:hAnsi="Times New Roman" w:cs="Times New Roman" w:eastAsia="Times New Roman"/>
                <w:sz w:val="24"/>
              </w:rPr>
            </w:r>
          </w:p>
        </w:tc>
        <w:tc>
          <w:tcPr>
            <w:tcW w:w="624" w:type="pct"/>
            <w:vAlign w:val="center"/>
            <w:textDirection w:val="lrTb"/>
            <w:noWrap w:val="false"/>
          </w:tcPr>
          <w:p>
            <w:pPr>
              <w:pStyle w:val="969"/>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156</w:t>
            </w:r>
            <w:r>
              <w:rPr>
                <w:rFonts w:ascii="Times New Roman" w:hAnsi="Times New Roman" w:cs="Times New Roman" w:eastAsia="Times New Roman"/>
                <w:b/>
                <w:i/>
                <w:sz w:val="24"/>
              </w:rPr>
            </w:r>
            <w:r>
              <w:rPr>
                <w:rFonts w:ascii="Times New Roman" w:hAnsi="Times New Roman" w:cs="Times New Roman" w:eastAsia="Times New Roman"/>
                <w:sz w:val="24"/>
              </w:rPr>
            </w:r>
          </w:p>
        </w:tc>
        <w:tc>
          <w:tcPr>
            <w:tcW w:w="404" w:type="pct"/>
            <w:vAlign w:val="top"/>
            <w:textDirection w:val="lrTb"/>
            <w:noWrap w:val="false"/>
          </w:tcPr>
          <w:p>
            <w:pPr>
              <w:pStyle w:val="969"/>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tc>
        <w:tc>
          <w:tcPr>
            <w:tcW w:w="414" w:type="pct"/>
            <w:vAlign w:val="top"/>
            <w:textDirection w:val="lrTb"/>
            <w:noWrap w:val="false"/>
          </w:tcPr>
          <w:p>
            <w:pPr>
              <w:pStyle w:val="969"/>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tc>
      </w:tr>
    </w:tbl>
    <w:p>
      <w:pPr>
        <w:pStyle w:val="969"/>
        <w:spacing w:lineRule="auto" w:line="276"/>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p>
    <w:p>
      <w:pPr>
        <w:pStyle w:val="969"/>
        <w:spacing w:lineRule="auto" w:line="276"/>
        <w:rPr>
          <w:rFonts w:ascii="Times New Roman" w:hAnsi="Times New Roman" w:cs="Times New Roman" w:eastAsia="Times New Roman"/>
          <w:i/>
          <w:sz w:val="24"/>
        </w:rPr>
        <w:sectPr>
          <w:footnotePr/>
          <w:endnotePr/>
          <w:type w:val="nextPage"/>
          <w:pgSz w:w="16840" w:h="11907" w:orient="landscape"/>
          <w:pgMar w:top="851" w:right="1134" w:bottom="851" w:left="992" w:header="709" w:footer="709" w:gutter="0"/>
          <w:cols w:num="1" w:sep="0" w:space="720" w:equalWidth="1"/>
          <w:docGrid w:linePitch="360"/>
        </w:sectPr>
      </w:pPr>
      <w:r>
        <w:rPr>
          <w:rFonts w:ascii="Times New Roman" w:hAnsi="Times New Roman" w:cs="Times New Roman" w:eastAsia="Times New Roman"/>
          <w:i/>
          <w:sz w:val="24"/>
        </w:rPr>
      </w:r>
      <w:r>
        <w:rPr>
          <w:rFonts w:ascii="Times New Roman" w:hAnsi="Times New Roman" w:cs="Times New Roman" w:eastAsia="Times New Roman"/>
          <w:sz w:val="24"/>
        </w:rPr>
      </w:r>
    </w:p>
    <w:p>
      <w:pPr>
        <w:pStyle w:val="969"/>
        <w:jc w:val="center"/>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b/>
          <w:bCs/>
          <w:sz w:val="24"/>
          <w:szCs w:val="24"/>
        </w:rPr>
        <w:t xml:space="preserve">3. УСЛОВИЯ РЕАЛИЗАЦИИ ПРОФЕССИОНАЛЬНОГО МОДУЛЯ</w:t>
      </w:r>
      <w:r>
        <w:rPr>
          <w:rFonts w:ascii="Times New Roman" w:hAnsi="Times New Roman" w:cs="Times New Roman" w:eastAsia="Times New Roman"/>
          <w:sz w:val="24"/>
        </w:rPr>
      </w:r>
    </w:p>
    <w:p>
      <w:pPr>
        <w:pStyle w:val="969"/>
        <w:ind w:firstLine="709"/>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b/>
          <w:bCs/>
          <w:sz w:val="24"/>
          <w:szCs w:val="24"/>
        </w:rPr>
      </w:r>
      <w:r>
        <w:rPr>
          <w:rFonts w:ascii="Times New Roman" w:hAnsi="Times New Roman" w:cs="Times New Roman" w:eastAsia="Times New Roman"/>
          <w:sz w:val="24"/>
        </w:rPr>
      </w:r>
    </w:p>
    <w:p>
      <w:pPr>
        <w:pStyle w:val="969"/>
        <w:ind w:firstLine="709"/>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b/>
          <w:bCs/>
          <w:sz w:val="24"/>
          <w:szCs w:val="24"/>
        </w:rPr>
        <w:t xml:space="preserve">3.1. Для реализации программы профессионального модуля должны быть пред</w:t>
      </w:r>
      <w:r>
        <w:rPr>
          <w:rFonts w:ascii="Times New Roman" w:hAnsi="Times New Roman" w:cs="Times New Roman" w:eastAsia="Times New Roman"/>
          <w:b/>
          <w:bCs/>
          <w:sz w:val="24"/>
          <w:szCs w:val="24"/>
        </w:rPr>
        <w:t xml:space="preserve">у</w:t>
      </w:r>
      <w:r>
        <w:rPr>
          <w:rFonts w:ascii="Times New Roman" w:hAnsi="Times New Roman" w:cs="Times New Roman" w:eastAsia="Times New Roman"/>
          <w:b/>
          <w:bCs/>
          <w:sz w:val="24"/>
          <w:szCs w:val="24"/>
        </w:rPr>
        <w:t xml:space="preserve">смотр</w:t>
      </w:r>
      <w:r>
        <w:rPr>
          <w:rFonts w:ascii="Times New Roman" w:hAnsi="Times New Roman" w:cs="Times New Roman" w:eastAsia="Times New Roman"/>
          <w:b/>
          <w:bCs/>
          <w:sz w:val="24"/>
          <w:szCs w:val="24"/>
        </w:rPr>
        <w:t xml:space="preserve">е</w:t>
      </w:r>
      <w:r>
        <w:rPr>
          <w:rFonts w:ascii="Times New Roman" w:hAnsi="Times New Roman" w:cs="Times New Roman" w:eastAsia="Times New Roman"/>
          <w:b/>
          <w:bCs/>
          <w:sz w:val="24"/>
          <w:szCs w:val="24"/>
        </w:rPr>
        <w:t xml:space="preserve">ны следующие специальные помещения:</w:t>
      </w:r>
      <w:r>
        <w:rPr>
          <w:rFonts w:ascii="Times New Roman" w:hAnsi="Times New Roman" w:cs="Times New Roman" w:eastAsia="Times New Roman"/>
          <w:sz w:val="24"/>
        </w:rPr>
      </w:r>
    </w:p>
    <w:p>
      <w:pPr>
        <w:pStyle w:val="969"/>
        <w:ind w:firstLine="709"/>
        <w:jc w:val="both"/>
        <w:spacing w:lineRule="auto" w:line="276" w:after="0"/>
        <w:rPr>
          <w:rFonts w:ascii="Times New Roman" w:hAnsi="Times New Roman" w:cs="Times New Roman" w:eastAsia="Times New Roman"/>
          <w:bCs/>
          <w:i w:val="false"/>
          <w:sz w:val="24"/>
          <w:szCs w:val="24"/>
        </w:rPr>
      </w:pPr>
      <w:r>
        <w:rPr>
          <w:rFonts w:ascii="Times New Roman" w:hAnsi="Times New Roman" w:cs="Times New Roman" w:eastAsia="Times New Roman"/>
          <w:bCs/>
          <w:i w:val="false"/>
          <w:sz w:val="24"/>
          <w:szCs w:val="24"/>
        </w:rPr>
        <w:t xml:space="preserve">Кабинет</w:t>
      </w:r>
      <w:r>
        <w:rPr>
          <w:rFonts w:ascii="Times New Roman" w:hAnsi="Times New Roman" w:cs="Times New Roman" w:eastAsia="Times New Roman"/>
          <w:bCs/>
          <w:i w:val="false"/>
          <w:sz w:val="24"/>
          <w:szCs w:val="24"/>
        </w:rPr>
        <w:t xml:space="preserve"> Микробиология, санитария и гигиена</w:t>
      </w:r>
      <w:r>
        <w:rPr>
          <w:rFonts w:ascii="Times New Roman" w:hAnsi="Times New Roman" w:cs="Times New Roman" w:eastAsia="Times New Roman"/>
          <w:bCs/>
          <w:i w:val="false"/>
          <w:sz w:val="24"/>
          <w:szCs w:val="24"/>
        </w:rPr>
        <w:t xml:space="preserve"> (наименования кабинетов из указанных в п.6.1 </w:t>
      </w:r>
      <w:r>
        <w:rPr>
          <w:rFonts w:ascii="Times New Roman" w:hAnsi="Times New Roman" w:cs="Times New Roman" w:eastAsia="Times New Roman"/>
          <w:bCs/>
          <w:i w:val="false"/>
          <w:sz w:val="24"/>
          <w:szCs w:val="24"/>
        </w:rPr>
        <w:t xml:space="preserve">ПООП-П</w:t>
      </w:r>
      <w:r>
        <w:rPr>
          <w:rFonts w:ascii="Times New Roman" w:hAnsi="Times New Roman" w:cs="Times New Roman" w:eastAsia="Times New Roman"/>
          <w:bCs/>
          <w:i w:val="false"/>
          <w:sz w:val="24"/>
          <w:szCs w:val="24"/>
        </w:rPr>
        <w:t xml:space="preserve">), </w:t>
      </w:r>
      <w:r>
        <w:rPr>
          <w:rFonts w:ascii="Times New Roman" w:hAnsi="Times New Roman" w:cs="Times New Roman" w:eastAsia="Times New Roman"/>
          <w:bCs/>
          <w:i w:val="false"/>
          <w:sz w:val="24"/>
          <w:szCs w:val="24"/>
        </w:rPr>
        <w:t xml:space="preserve">в соответствии с п. 6.1.2.1 </w:t>
      </w:r>
      <w:r>
        <w:rPr>
          <w:rFonts w:ascii="Times New Roman" w:hAnsi="Times New Roman" w:cs="Times New Roman" w:eastAsia="Times New Roman"/>
          <w:bCs/>
          <w:i w:val="false"/>
          <w:sz w:val="24"/>
          <w:szCs w:val="24"/>
        </w:rPr>
        <w:t xml:space="preserve">образовательной</w:t>
      </w:r>
      <w:r>
        <w:rPr>
          <w:rFonts w:ascii="Times New Roman" w:hAnsi="Times New Roman" w:cs="Times New Roman" w:eastAsia="Times New Roman"/>
          <w:bCs/>
          <w:i w:val="false"/>
          <w:sz w:val="24"/>
          <w:szCs w:val="24"/>
        </w:rPr>
        <w:t xml:space="preserve"> </w:t>
      </w:r>
      <w:r>
        <w:rPr>
          <w:rFonts w:ascii="Times New Roman" w:hAnsi="Times New Roman" w:cs="Times New Roman" w:eastAsia="Times New Roman"/>
          <w:bCs/>
          <w:i w:val="false"/>
          <w:sz w:val="24"/>
          <w:szCs w:val="24"/>
        </w:rPr>
        <w:t xml:space="preserve">программы по </w:t>
      </w:r>
      <w:r>
        <w:rPr>
          <w:rFonts w:ascii="Times New Roman" w:hAnsi="Times New Roman" w:cs="Times New Roman" w:eastAsia="Times New Roman"/>
          <w:bCs/>
          <w:i w:val="false"/>
          <w:sz w:val="24"/>
          <w:szCs w:val="24"/>
        </w:rPr>
        <w:t xml:space="preserve">19.02.12</w:t>
      </w:r>
      <w:r>
        <w:rPr>
          <w:rFonts w:ascii="Times New Roman" w:hAnsi="Times New Roman" w:cs="Times New Roman" w:eastAsia="Times New Roman"/>
          <w:bCs/>
          <w:i w:val="false"/>
          <w:sz w:val="24"/>
          <w:szCs w:val="24"/>
        </w:rPr>
        <w:t xml:space="preserve"> Технология производства продукции </w:t>
      </w:r>
      <w:r>
        <w:rPr>
          <w:rFonts w:ascii="Times New Roman" w:hAnsi="Times New Roman" w:cs="Times New Roman" w:eastAsia="Times New Roman"/>
          <w:bCs/>
          <w:i w:val="false"/>
          <w:sz w:val="24"/>
          <w:szCs w:val="24"/>
        </w:rPr>
        <w:t xml:space="preserve">животноводства</w:t>
      </w:r>
      <w:r>
        <w:rPr>
          <w:rFonts w:ascii="Times New Roman" w:hAnsi="Times New Roman" w:cs="Times New Roman" w:eastAsia="Times New Roman"/>
          <w:bCs/>
          <w:i w:val="false"/>
          <w:sz w:val="24"/>
          <w:szCs w:val="24"/>
        </w:rPr>
        <w:t xml:space="preserve">.</w:t>
      </w:r>
      <w:r>
        <w:rPr>
          <w:rFonts w:ascii="Times New Roman" w:hAnsi="Times New Roman" w:cs="Times New Roman" w:eastAsia="Times New Roman"/>
          <w:i w:val="false"/>
          <w:sz w:val="24"/>
        </w:rPr>
      </w:r>
    </w:p>
    <w:p>
      <w:pPr>
        <w:pStyle w:val="969"/>
        <w:ind w:firstLine="709"/>
        <w:jc w:val="both"/>
        <w:spacing w:lineRule="auto" w:line="276" w:after="0"/>
        <w:rPr>
          <w:rFonts w:ascii="Times New Roman" w:hAnsi="Times New Roman" w:cs="Times New Roman" w:eastAsia="Times New Roman"/>
          <w:bCs/>
          <w:i w:val="false"/>
          <w:sz w:val="24"/>
          <w:szCs w:val="24"/>
        </w:rPr>
      </w:pPr>
      <w:r>
        <w:rPr>
          <w:rFonts w:ascii="Times New Roman" w:hAnsi="Times New Roman" w:cs="Times New Roman" w:eastAsia="Times New Roman"/>
          <w:bCs/>
          <w:i w:val="false"/>
          <w:sz w:val="24"/>
          <w:szCs w:val="24"/>
        </w:rPr>
        <w:t xml:space="preserve">Лаборатории </w:t>
      </w:r>
      <w:r>
        <w:rPr>
          <w:rFonts w:ascii="Times New Roman" w:hAnsi="Times New Roman" w:cs="Times New Roman" w:eastAsia="Times New Roman"/>
          <w:bCs/>
          <w:i w:val="false"/>
          <w:sz w:val="24"/>
          <w:szCs w:val="24"/>
        </w:rPr>
        <w:t xml:space="preserve"> </w:t>
      </w:r>
      <w:r>
        <w:rPr>
          <w:rFonts w:ascii="Times New Roman" w:hAnsi="Times New Roman" w:cs="Times New Roman" w:eastAsia="Times New Roman"/>
          <w:bCs/>
          <w:i w:val="false"/>
          <w:sz w:val="24"/>
          <w:szCs w:val="24"/>
        </w:rPr>
        <w:t xml:space="preserve">Сельскохозяйственные биотехнологии</w:t>
      </w:r>
      <w:r>
        <w:rPr>
          <w:rFonts w:ascii="Times New Roman" w:hAnsi="Times New Roman" w:cs="Times New Roman" w:eastAsia="Times New Roman"/>
          <w:bCs/>
          <w:i w:val="false"/>
          <w:sz w:val="24"/>
          <w:szCs w:val="24"/>
        </w:rPr>
        <w:t xml:space="preserve"> </w:t>
      </w:r>
      <w:r>
        <w:rPr>
          <w:rFonts w:ascii="Times New Roman" w:hAnsi="Times New Roman" w:cs="Times New Roman" w:eastAsia="Times New Roman"/>
          <w:bCs/>
          <w:i w:val="false"/>
          <w:sz w:val="24"/>
          <w:szCs w:val="24"/>
        </w:rPr>
        <w:t xml:space="preserve">(перечисляются через запятую наименования лабораторий из указанных в п.6.1 </w:t>
      </w:r>
      <w:r>
        <w:rPr>
          <w:rFonts w:ascii="Times New Roman" w:hAnsi="Times New Roman" w:cs="Times New Roman" w:eastAsia="Times New Roman"/>
          <w:bCs/>
          <w:i w:val="false"/>
          <w:sz w:val="24"/>
          <w:szCs w:val="24"/>
        </w:rPr>
        <w:t xml:space="preserve">ПООП-П</w:t>
      </w:r>
      <w:r>
        <w:rPr>
          <w:rFonts w:ascii="Times New Roman" w:hAnsi="Times New Roman" w:cs="Times New Roman" w:eastAsia="Times New Roman"/>
          <w:bCs/>
          <w:i w:val="false"/>
          <w:sz w:val="24"/>
          <w:szCs w:val="24"/>
        </w:rPr>
        <w:t xml:space="preserve">, необходимых для реализации модуля), </w:t>
      </w:r>
      <w:r>
        <w:rPr>
          <w:rFonts w:ascii="Times New Roman" w:hAnsi="Times New Roman" w:cs="Times New Roman" w:eastAsia="Times New Roman"/>
          <w:bCs/>
          <w:i w:val="false"/>
          <w:sz w:val="24"/>
          <w:szCs w:val="24"/>
        </w:rPr>
        <w:t xml:space="preserve">оснащенные в соответствии с п. 6.1.2.</w:t>
      </w:r>
      <w:r>
        <w:rPr>
          <w:rFonts w:ascii="Times New Roman" w:hAnsi="Times New Roman" w:cs="Times New Roman" w:eastAsia="Times New Roman"/>
          <w:bCs/>
          <w:i w:val="false"/>
          <w:sz w:val="24"/>
          <w:szCs w:val="24"/>
        </w:rPr>
        <w:t xml:space="preserve">3</w:t>
      </w:r>
      <w:r>
        <w:rPr>
          <w:rFonts w:ascii="Times New Roman" w:hAnsi="Times New Roman" w:cs="Times New Roman" w:eastAsia="Times New Roman"/>
          <w:bCs/>
          <w:i w:val="false"/>
          <w:sz w:val="24"/>
          <w:szCs w:val="24"/>
        </w:rPr>
        <w:t xml:space="preserve"> </w:t>
      </w:r>
      <w:r>
        <w:rPr>
          <w:rFonts w:ascii="Times New Roman" w:hAnsi="Times New Roman" w:cs="Times New Roman" w:eastAsia="Times New Roman"/>
          <w:bCs/>
          <w:i w:val="false"/>
          <w:sz w:val="24"/>
          <w:szCs w:val="24"/>
        </w:rPr>
        <w:t xml:space="preserve">образовательной</w:t>
      </w:r>
      <w:r>
        <w:rPr>
          <w:rFonts w:ascii="Times New Roman" w:hAnsi="Times New Roman" w:cs="Times New Roman" w:eastAsia="Times New Roman"/>
          <w:bCs/>
          <w:i w:val="false"/>
          <w:sz w:val="24"/>
          <w:szCs w:val="24"/>
        </w:rPr>
        <w:t xml:space="preserve"> программы по </w:t>
      </w:r>
      <w:r>
        <w:rPr>
          <w:rFonts w:ascii="Times New Roman" w:hAnsi="Times New Roman" w:cs="Times New Roman" w:eastAsia="Times New Roman"/>
          <w:bCs/>
          <w:i w:val="false"/>
          <w:sz w:val="24"/>
          <w:szCs w:val="24"/>
        </w:rPr>
        <w:t xml:space="preserve">19.02.12</w:t>
      </w:r>
      <w:r>
        <w:rPr>
          <w:rFonts w:ascii="Times New Roman" w:hAnsi="Times New Roman" w:cs="Times New Roman" w:eastAsia="Times New Roman"/>
          <w:bCs/>
          <w:i w:val="false"/>
          <w:sz w:val="24"/>
          <w:szCs w:val="24"/>
        </w:rPr>
        <w:t xml:space="preserve"> Технология производства продукции </w:t>
      </w:r>
      <w:r>
        <w:rPr>
          <w:rFonts w:ascii="Times New Roman" w:hAnsi="Times New Roman" w:cs="Times New Roman" w:eastAsia="Times New Roman"/>
          <w:bCs/>
          <w:i w:val="false"/>
          <w:sz w:val="24"/>
          <w:szCs w:val="24"/>
        </w:rPr>
        <w:t xml:space="preserve">животноводства</w:t>
      </w:r>
      <w:r>
        <w:rPr>
          <w:rFonts w:ascii="Times New Roman" w:hAnsi="Times New Roman" w:cs="Times New Roman" w:eastAsia="Times New Roman"/>
          <w:bCs/>
          <w:i w:val="false"/>
          <w:sz w:val="24"/>
          <w:szCs w:val="24"/>
        </w:rPr>
        <w:t xml:space="preserve">.</w:t>
      </w:r>
      <w:r>
        <w:rPr>
          <w:rFonts w:ascii="Times New Roman" w:hAnsi="Times New Roman" w:cs="Times New Roman" w:eastAsia="Times New Roman"/>
          <w:bCs/>
          <w:i w:val="false"/>
          <w:sz w:val="24"/>
          <w:szCs w:val="24"/>
        </w:rPr>
        <w:t xml:space="preserve">.</w:t>
      </w:r>
      <w:r>
        <w:rPr>
          <w:rFonts w:ascii="Times New Roman" w:hAnsi="Times New Roman" w:cs="Times New Roman" w:eastAsia="Times New Roman"/>
          <w:i w:val="false"/>
          <w:sz w:val="24"/>
        </w:rPr>
      </w:r>
    </w:p>
    <w:p>
      <w:pPr>
        <w:pStyle w:val="969"/>
        <w:ind w:firstLine="709"/>
        <w:jc w:val="both"/>
        <w:spacing w:lineRule="auto" w:line="276" w:after="0"/>
        <w:rPr>
          <w:rFonts w:ascii="Times New Roman" w:hAnsi="Times New Roman" w:cs="Times New Roman" w:eastAsia="Times New Roman"/>
          <w:bCs/>
          <w:i w:val="false"/>
          <w:sz w:val="24"/>
          <w:szCs w:val="24"/>
        </w:rPr>
      </w:pPr>
      <w:r>
        <w:rPr>
          <w:rFonts w:ascii="Times New Roman" w:hAnsi="Times New Roman" w:cs="Times New Roman" w:eastAsia="Times New Roman"/>
          <w:bCs/>
          <w:i w:val="false"/>
          <w:sz w:val="24"/>
          <w:szCs w:val="24"/>
        </w:rPr>
        <w:t xml:space="preserve">Мастерские</w:t>
      </w:r>
      <w:r>
        <w:rPr>
          <w:rFonts w:ascii="Times New Roman" w:hAnsi="Times New Roman" w:cs="Times New Roman" w:eastAsia="Times New Roman"/>
          <w:bCs/>
          <w:i w:val="false"/>
          <w:sz w:val="24"/>
          <w:szCs w:val="24"/>
        </w:rPr>
        <w:t xml:space="preserve"> Сельскохозяйственные биотехнологии</w:t>
      </w:r>
      <w:r>
        <w:rPr>
          <w:rFonts w:ascii="Times New Roman" w:hAnsi="Times New Roman" w:cs="Times New Roman" w:eastAsia="Times New Roman"/>
          <w:bCs/>
          <w:i w:val="false"/>
          <w:sz w:val="24"/>
          <w:szCs w:val="24"/>
        </w:rPr>
        <w:t xml:space="preserve"> </w:t>
      </w:r>
      <w:r>
        <w:rPr>
          <w:rFonts w:ascii="Times New Roman" w:hAnsi="Times New Roman" w:cs="Times New Roman" w:eastAsia="Times New Roman"/>
          <w:bCs/>
          <w:i w:val="false"/>
          <w:sz w:val="24"/>
          <w:szCs w:val="24"/>
        </w:rPr>
        <w:t xml:space="preserve">(перечисляются через запятую наименования мастерских из указанных в п.6.1 </w:t>
      </w:r>
      <w:r>
        <w:rPr>
          <w:rFonts w:ascii="Times New Roman" w:hAnsi="Times New Roman" w:cs="Times New Roman" w:eastAsia="Times New Roman"/>
          <w:bCs/>
          <w:i w:val="false"/>
          <w:sz w:val="24"/>
          <w:szCs w:val="24"/>
        </w:rPr>
        <w:t xml:space="preserve">ПООП-П</w:t>
      </w:r>
      <w:r>
        <w:rPr>
          <w:rFonts w:ascii="Times New Roman" w:hAnsi="Times New Roman" w:cs="Times New Roman" w:eastAsia="Times New Roman"/>
          <w:bCs/>
          <w:i w:val="false"/>
          <w:sz w:val="24"/>
          <w:szCs w:val="24"/>
        </w:rPr>
        <w:t xml:space="preserve">, необходимых для реализации модуля), </w:t>
      </w:r>
      <w:r>
        <w:rPr>
          <w:rFonts w:ascii="Times New Roman" w:hAnsi="Times New Roman" w:cs="Times New Roman" w:eastAsia="Times New Roman"/>
          <w:bCs/>
          <w:i w:val="false"/>
          <w:sz w:val="24"/>
          <w:szCs w:val="24"/>
        </w:rPr>
        <w:t xml:space="preserve">оснащенные в соответствии с п. 6.1.2.</w:t>
      </w:r>
      <w:r>
        <w:rPr>
          <w:rFonts w:ascii="Times New Roman" w:hAnsi="Times New Roman" w:cs="Times New Roman" w:eastAsia="Times New Roman"/>
          <w:bCs/>
          <w:i w:val="false"/>
          <w:sz w:val="24"/>
          <w:szCs w:val="24"/>
        </w:rPr>
        <w:t xml:space="preserve">4</w:t>
      </w:r>
      <w:r>
        <w:rPr>
          <w:rFonts w:ascii="Times New Roman" w:hAnsi="Times New Roman" w:cs="Times New Roman" w:eastAsia="Times New Roman"/>
          <w:bCs/>
          <w:i w:val="false"/>
          <w:sz w:val="24"/>
          <w:szCs w:val="24"/>
        </w:rPr>
        <w:t xml:space="preserve"> </w:t>
      </w:r>
      <w:r>
        <w:rPr>
          <w:rFonts w:ascii="Times New Roman" w:hAnsi="Times New Roman" w:cs="Times New Roman" w:eastAsia="Times New Roman"/>
          <w:bCs/>
          <w:i w:val="false"/>
          <w:sz w:val="24"/>
          <w:szCs w:val="24"/>
        </w:rPr>
        <w:t xml:space="preserve">образовательной</w:t>
      </w:r>
      <w:r>
        <w:rPr>
          <w:rFonts w:ascii="Times New Roman" w:hAnsi="Times New Roman" w:cs="Times New Roman" w:eastAsia="Times New Roman"/>
          <w:bCs/>
          <w:i w:val="false"/>
          <w:sz w:val="24"/>
          <w:szCs w:val="24"/>
        </w:rPr>
        <w:t xml:space="preserve"> программы по данной </w:t>
      </w:r>
      <w:r>
        <w:rPr>
          <w:rFonts w:ascii="Times New Roman" w:hAnsi="Times New Roman" w:cs="Times New Roman" w:eastAsia="Times New Roman"/>
          <w:bCs/>
          <w:i w:val="false"/>
          <w:sz w:val="24"/>
          <w:szCs w:val="24"/>
        </w:rPr>
        <w:t xml:space="preserve">19.02.12</w:t>
      </w:r>
      <w:r>
        <w:rPr>
          <w:rFonts w:ascii="Times New Roman" w:hAnsi="Times New Roman" w:cs="Times New Roman" w:eastAsia="Times New Roman"/>
          <w:bCs/>
          <w:i w:val="false"/>
          <w:sz w:val="24"/>
          <w:szCs w:val="24"/>
        </w:rPr>
        <w:t xml:space="preserve"> Технология производства продукции </w:t>
      </w:r>
      <w:r>
        <w:rPr>
          <w:rFonts w:ascii="Times New Roman" w:hAnsi="Times New Roman" w:cs="Times New Roman" w:eastAsia="Times New Roman"/>
          <w:bCs/>
          <w:i w:val="false"/>
          <w:sz w:val="24"/>
          <w:szCs w:val="24"/>
        </w:rPr>
        <w:t xml:space="preserve">животноводства</w:t>
      </w:r>
      <w:r>
        <w:rPr>
          <w:rFonts w:ascii="Times New Roman" w:hAnsi="Times New Roman" w:cs="Times New Roman" w:eastAsia="Times New Roman"/>
          <w:bCs/>
          <w:i w:val="false"/>
          <w:sz w:val="24"/>
          <w:szCs w:val="24"/>
        </w:rPr>
      </w:r>
      <w:r>
        <w:rPr>
          <w:rFonts w:ascii="Times New Roman" w:hAnsi="Times New Roman" w:cs="Times New Roman" w:eastAsia="Times New Roman"/>
          <w:i w:val="false"/>
          <w:sz w:val="24"/>
        </w:rPr>
      </w:r>
    </w:p>
    <w:p>
      <w:pPr>
        <w:pStyle w:val="969"/>
        <w:ind w:firstLine="709"/>
        <w:jc w:val="both"/>
        <w:spacing w:lineRule="auto" w:line="276" w:after="0"/>
        <w:rPr>
          <w:rFonts w:ascii="Times New Roman" w:hAnsi="Times New Roman" w:cs="Times New Roman" w:eastAsia="Times New Roman"/>
          <w:bCs/>
          <w:i w:val="false"/>
          <w:sz w:val="24"/>
          <w:szCs w:val="24"/>
        </w:rPr>
      </w:pPr>
      <w:r>
        <w:rPr>
          <w:rFonts w:ascii="Times New Roman" w:hAnsi="Times New Roman" w:cs="Times New Roman" w:eastAsia="Times New Roman"/>
          <w:bCs/>
          <w:i w:val="false"/>
          <w:sz w:val="24"/>
          <w:szCs w:val="24"/>
        </w:rPr>
        <w:t xml:space="preserve">Оснащенные базы практики в соответствии с п 6.1.2.</w:t>
      </w:r>
      <w:r>
        <w:rPr>
          <w:rFonts w:ascii="Times New Roman" w:hAnsi="Times New Roman" w:cs="Times New Roman" w:eastAsia="Times New Roman"/>
          <w:bCs/>
          <w:i w:val="false"/>
          <w:sz w:val="24"/>
          <w:szCs w:val="24"/>
        </w:rPr>
        <w:t xml:space="preserve">5</w:t>
      </w:r>
      <w:r>
        <w:rPr>
          <w:rFonts w:ascii="Times New Roman" w:hAnsi="Times New Roman" w:cs="Times New Roman" w:eastAsia="Times New Roman"/>
          <w:bCs/>
          <w:i w:val="false"/>
          <w:sz w:val="24"/>
          <w:szCs w:val="24"/>
        </w:rPr>
        <w:t xml:space="preserve"> </w:t>
      </w:r>
      <w:r>
        <w:rPr>
          <w:rFonts w:ascii="Times New Roman" w:hAnsi="Times New Roman" w:cs="Times New Roman" w:eastAsia="Times New Roman"/>
          <w:bCs/>
          <w:i w:val="false"/>
          <w:sz w:val="24"/>
          <w:szCs w:val="24"/>
        </w:rPr>
        <w:t xml:space="preserve">образовательной</w:t>
      </w:r>
      <w:r>
        <w:rPr>
          <w:rFonts w:ascii="Times New Roman" w:hAnsi="Times New Roman" w:cs="Times New Roman" w:eastAsia="Times New Roman"/>
          <w:bCs/>
          <w:i w:val="false"/>
          <w:sz w:val="24"/>
          <w:szCs w:val="24"/>
        </w:rPr>
        <w:t xml:space="preserve"> программы по </w:t>
      </w:r>
      <w:r>
        <w:rPr>
          <w:rFonts w:ascii="Times New Roman" w:hAnsi="Times New Roman" w:cs="Times New Roman" w:eastAsia="Times New Roman"/>
          <w:bCs/>
          <w:i w:val="false"/>
          <w:sz w:val="24"/>
          <w:szCs w:val="24"/>
        </w:rPr>
        <w:t xml:space="preserve">19.02.12</w:t>
      </w:r>
      <w:r>
        <w:rPr>
          <w:rFonts w:ascii="Times New Roman" w:hAnsi="Times New Roman" w:cs="Times New Roman" w:eastAsia="Times New Roman"/>
          <w:bCs/>
          <w:i w:val="false"/>
          <w:sz w:val="24"/>
          <w:szCs w:val="24"/>
        </w:rPr>
        <w:t xml:space="preserve"> Технология произво</w:t>
      </w:r>
      <w:r>
        <w:rPr>
          <w:rFonts w:ascii="Times New Roman" w:hAnsi="Times New Roman" w:cs="Times New Roman" w:eastAsia="Times New Roman"/>
          <w:bCs/>
          <w:i w:val="false"/>
          <w:sz w:val="24"/>
          <w:szCs w:val="24"/>
        </w:rPr>
        <w:t xml:space="preserve">дства продукции животноводство</w:t>
      </w:r>
      <w:r>
        <w:rPr>
          <w:rFonts w:ascii="Times New Roman" w:hAnsi="Times New Roman" w:cs="Times New Roman" w:eastAsia="Times New Roman"/>
          <w:bCs/>
          <w:i w:val="false"/>
          <w:sz w:val="24"/>
          <w:szCs w:val="24"/>
        </w:rPr>
        <w:t xml:space="preserve">.</w:t>
      </w:r>
      <w:r>
        <w:rPr>
          <w:rFonts w:ascii="Times New Roman" w:hAnsi="Times New Roman" w:cs="Times New Roman" w:eastAsia="Times New Roman"/>
          <w:i w:val="false"/>
          <w:sz w:val="24"/>
        </w:rPr>
      </w:r>
    </w:p>
    <w:p>
      <w:pPr>
        <w:pStyle w:val="969"/>
        <w:ind w:firstLine="709"/>
        <w:jc w:val="both"/>
        <w:spacing w:lineRule="auto" w:line="276" w:after="0"/>
        <w:rPr>
          <w:rFonts w:ascii="Times New Roman" w:hAnsi="Times New Roman" w:cs="Times New Roman" w:eastAsia="Times New Roman"/>
          <w:bCs/>
          <w:i/>
          <w:sz w:val="24"/>
          <w:szCs w:val="24"/>
        </w:rPr>
      </w:pPr>
      <w:r>
        <w:rPr>
          <w:rFonts w:ascii="Times New Roman" w:hAnsi="Times New Roman" w:cs="Times New Roman" w:eastAsia="Times New Roman"/>
          <w:bCs/>
          <w:i/>
          <w:sz w:val="24"/>
          <w:szCs w:val="24"/>
        </w:rPr>
      </w:r>
      <w:r>
        <w:rPr>
          <w:rFonts w:ascii="Times New Roman" w:hAnsi="Times New Roman" w:cs="Times New Roman" w:eastAsia="Times New Roman"/>
          <w:sz w:val="24"/>
        </w:rPr>
      </w:r>
    </w:p>
    <w:p>
      <w:pPr>
        <w:pStyle w:val="969"/>
        <w:ind w:firstLine="709"/>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b/>
          <w:bCs/>
          <w:sz w:val="24"/>
          <w:szCs w:val="24"/>
        </w:rPr>
        <w:t xml:space="preserve">3.2. Информационное обеспечение реализации программы</w:t>
      </w:r>
      <w:r>
        <w:rPr>
          <w:rFonts w:ascii="Times New Roman" w:hAnsi="Times New Roman" w:cs="Times New Roman" w:eastAsia="Times New Roman"/>
          <w:sz w:val="24"/>
        </w:rPr>
      </w:r>
    </w:p>
    <w:p>
      <w:pPr>
        <w:pStyle w:val="969"/>
        <w:ind w:firstLine="709"/>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bCs/>
          <w:sz w:val="24"/>
          <w:szCs w:val="24"/>
        </w:rPr>
        <w:t xml:space="preserve">Для реализации программы библиотечный фонд образовательной организации должен иметь п</w:t>
      </w:r>
      <w:r>
        <w:rPr>
          <w:rFonts w:ascii="Times New Roman" w:hAnsi="Times New Roman" w:cs="Times New Roman" w:eastAsia="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Pr>
          <w:rFonts w:ascii="Times New Roman" w:hAnsi="Times New Roman" w:cs="Times New Roman" w:eastAsia="Times New Roman"/>
          <w:bCs/>
          <w:sz w:val="24"/>
          <w:szCs w:val="24"/>
        </w:rPr>
        <w:t xml:space="preserve">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969"/>
        <w:contextualSpacing w:val="true"/>
        <w:ind w:firstLine="709"/>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999"/>
        <w:contextualSpacing w:val="true"/>
        <w:ind w:left="0" w:firstLine="709"/>
        <w:spacing w:lineRule="auto" w:line="276" w:after="0" w:before="0"/>
        <w:rPr>
          <w:rFonts w:ascii="Times New Roman" w:hAnsi="Times New Roman" w:cs="Times New Roman" w:eastAsia="Times New Roman"/>
          <w:b/>
          <w:sz w:val="24"/>
        </w:rPr>
      </w:pPr>
      <w:r>
        <w:rPr>
          <w:rFonts w:ascii="Times New Roman" w:hAnsi="Times New Roman" w:cs="Times New Roman" w:eastAsia="Times New Roman"/>
          <w:b/>
          <w:sz w:val="24"/>
        </w:rPr>
        <w:t xml:space="preserve">3.2.1. </w:t>
      </w:r>
      <w:r>
        <w:rPr>
          <w:rFonts w:ascii="Times New Roman" w:hAnsi="Times New Roman" w:cs="Times New Roman" w:eastAsia="Times New Roman"/>
          <w:b/>
          <w:sz w:val="24"/>
          <w:lang w:val="ru-RU"/>
        </w:rPr>
        <w:t xml:space="preserve">Основные печатные</w:t>
      </w:r>
      <w:r>
        <w:rPr>
          <w:rFonts w:ascii="Times New Roman" w:hAnsi="Times New Roman" w:cs="Times New Roman" w:eastAsia="Times New Roman"/>
          <w:b/>
          <w:sz w:val="24"/>
        </w:rPr>
        <w:t xml:space="preserve"> издания</w:t>
      </w:r>
      <w:r>
        <w:rPr>
          <w:rFonts w:ascii="Times New Roman" w:hAnsi="Times New Roman" w:cs="Times New Roman" w:eastAsia="Times New Roman"/>
          <w:sz w:val="24"/>
        </w:rPr>
      </w:r>
    </w:p>
    <w:p>
      <w:pPr>
        <w:pStyle w:val="969"/>
        <w:contextualSpacing w:val="true"/>
        <w:ind w:firstLine="709"/>
        <w:jc w:val="both"/>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p>
      <w:pPr>
        <w:pStyle w:val="1110"/>
        <w:ind w:left="0" w:right="0" w:firstLine="709"/>
        <w:jc w:val="both"/>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1 Илюхин В.В., Тамбовцев И.М., Бурлев М.Я. Монтаж, наладка, диагностика,</w:t>
      </w:r>
      <w:r>
        <w:rPr>
          <w:rFonts w:ascii="Times New Roman" w:hAnsi="Times New Roman" w:cs="Times New Roman" w:eastAsia="Times New Roman"/>
          <w:sz w:val="24"/>
          <w:szCs w:val="24"/>
        </w:rPr>
        <w:t xml:space="preserve"> </w:t>
      </w:r>
      <w:r>
        <w:rPr>
          <w:rFonts w:ascii="Times New Roman" w:hAnsi="Times New Roman" w:cs="Times New Roman" w:eastAsia="Times New Roman"/>
          <w:sz w:val="24"/>
          <w:szCs w:val="24"/>
        </w:rPr>
        <w:t xml:space="preserve">ремонт и сервис оборудования предприятий молочной промышленности. –Спб.: ГИОРД, 2015</w:t>
      </w:r>
      <w:r>
        <w:rPr>
          <w:rFonts w:ascii="Times New Roman" w:hAnsi="Times New Roman" w:cs="Times New Roman" w:eastAsia="Times New Roman"/>
          <w:sz w:val="24"/>
        </w:rPr>
      </w:r>
    </w:p>
    <w:p>
      <w:pPr>
        <w:pStyle w:val="1110"/>
        <w:ind w:left="0" w:right="0" w:firstLine="709"/>
        <w:jc w:val="both"/>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2 Вышемирский Ф.А. Масло из коровьего молока и комбинированного. – Спб.:ГИОРД, 2014</w:t>
      </w:r>
      <w:r>
        <w:rPr>
          <w:rFonts w:ascii="Times New Roman" w:hAnsi="Times New Roman" w:cs="Times New Roman" w:eastAsia="Times New Roman"/>
          <w:sz w:val="24"/>
        </w:rPr>
      </w:r>
    </w:p>
    <w:p>
      <w:pPr>
        <w:pStyle w:val="1110"/>
        <w:ind w:left="0" w:right="0" w:firstLine="709"/>
        <w:jc w:val="both"/>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3 Крусь Г.М., Храмцов А.Т. Технология молока и молочных продуктов. М.:Колос, 2017</w:t>
      </w:r>
      <w:r>
        <w:rPr>
          <w:rFonts w:ascii="Times New Roman" w:hAnsi="Times New Roman" w:cs="Times New Roman" w:eastAsia="Times New Roman"/>
          <w:sz w:val="24"/>
        </w:rPr>
      </w:r>
    </w:p>
    <w:p>
      <w:pPr>
        <w:pStyle w:val="1110"/>
        <w:ind w:left="0" w:right="0" w:firstLine="709"/>
        <w:jc w:val="both"/>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4 Рогожин В.В. Биохимия молока и молочных продуктов. –Спб.: ГИОРД, 2015</w:t>
      </w:r>
      <w:r>
        <w:rPr>
          <w:rFonts w:ascii="Times New Roman" w:hAnsi="Times New Roman" w:cs="Times New Roman" w:eastAsia="Times New Roman"/>
          <w:sz w:val="24"/>
        </w:rPr>
      </w:r>
    </w:p>
    <w:p>
      <w:pPr>
        <w:pStyle w:val="1110"/>
        <w:ind w:left="0" w:right="0" w:firstLine="709"/>
        <w:jc w:val="both"/>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5 Тихомиров Н.А. Технология и организация производства молока и молочных</w:t>
      </w:r>
      <w:r>
        <w:rPr>
          <w:rFonts w:ascii="Times New Roman" w:hAnsi="Times New Roman" w:cs="Times New Roman" w:eastAsia="Times New Roman"/>
          <w:sz w:val="24"/>
          <w:szCs w:val="24"/>
        </w:rPr>
        <w:t xml:space="preserve"> </w:t>
      </w:r>
      <w:r>
        <w:rPr>
          <w:rFonts w:ascii="Times New Roman" w:hAnsi="Times New Roman" w:cs="Times New Roman" w:eastAsia="Times New Roman"/>
          <w:sz w:val="24"/>
          <w:szCs w:val="24"/>
        </w:rPr>
        <w:t xml:space="preserve">продуктов. - М.: Академия, 2018</w:t>
      </w:r>
      <w:r>
        <w:rPr>
          <w:rFonts w:ascii="Times New Roman" w:hAnsi="Times New Roman" w:cs="Times New Roman" w:eastAsia="Times New Roman"/>
          <w:sz w:val="24"/>
        </w:rPr>
      </w:r>
    </w:p>
    <w:p>
      <w:pPr>
        <w:pStyle w:val="1110"/>
        <w:ind w:left="0" w:right="0" w:firstLine="709"/>
        <w:jc w:val="both"/>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6 Шалапугина Э.П., Краюшкина Н.В., Шалапугина Н.В. Лабораторный</w:t>
      </w:r>
      <w:r>
        <w:rPr>
          <w:rFonts w:ascii="Times New Roman" w:hAnsi="Times New Roman" w:cs="Times New Roman" w:eastAsia="Times New Roman"/>
          <w:sz w:val="24"/>
          <w:szCs w:val="24"/>
        </w:rPr>
        <w:t xml:space="preserve"> </w:t>
      </w:r>
      <w:r>
        <w:rPr>
          <w:rFonts w:ascii="Times New Roman" w:hAnsi="Times New Roman" w:cs="Times New Roman" w:eastAsia="Times New Roman"/>
          <w:color w:val="000000"/>
          <w:sz w:val="24"/>
          <w:szCs w:val="23"/>
        </w:rPr>
        <w:t xml:space="preserve">практикум по технологии молочных консервов и сыра. – Спб.: ГИОРД, 2015</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1111"/>
        <w:jc w:val="both"/>
        <w:spacing w:lineRule="auto" w:line="276" w:after="0" w:afterAutospacing="0" w:before="0" w:beforeAutospacing="0"/>
        <w:shd w:val="clear" w:fill="FFFFFF" w:color="auto"/>
        <w:rPr>
          <w:rFonts w:ascii="Times New Roman" w:hAnsi="Times New Roman" w:cs="Times New Roman" w:eastAsia="Times New Roman"/>
          <w:color w:val="000000"/>
          <w:sz w:val="24"/>
          <w:szCs w:val="22"/>
        </w:rPr>
      </w:pPr>
      <w:r>
        <w:rPr>
          <w:rFonts w:ascii="Times New Roman" w:hAnsi="Times New Roman" w:cs="Times New Roman" w:eastAsia="Times New Roman"/>
          <w:color w:val="000000"/>
          <w:sz w:val="24"/>
          <w:szCs w:val="28"/>
        </w:rPr>
        <w:t xml:space="preserve"> </w:t>
      </w:r>
      <w:r>
        <w:rPr>
          <w:rFonts w:ascii="Times New Roman" w:hAnsi="Times New Roman" w:cs="Times New Roman" w:eastAsia="Times New Roman"/>
          <w:color w:val="000000"/>
          <w:sz w:val="24"/>
          <w:szCs w:val="22"/>
        </w:rPr>
      </w:r>
      <w:r>
        <w:rPr>
          <w:rFonts w:ascii="Times New Roman" w:hAnsi="Times New Roman" w:cs="Times New Roman" w:eastAsia="Times New Roman"/>
          <w:sz w:val="24"/>
        </w:rPr>
      </w:r>
    </w:p>
    <w:p>
      <w:pPr>
        <w:pStyle w:val="969"/>
        <w:contextualSpacing w:val="true"/>
        <w:ind w:firstLine="709"/>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3.2.2. Основные электронные издания</w:t>
      </w:r>
      <w:r>
        <w:rPr>
          <w:rFonts w:ascii="Times New Roman" w:hAnsi="Times New Roman" w:cs="Times New Roman" w:eastAsia="Times New Roman"/>
          <w:sz w:val="24"/>
        </w:rPr>
      </w:r>
    </w:p>
    <w:p>
      <w:pPr>
        <w:pStyle w:val="1110"/>
        <w:ind w:left="0" w:right="0" w:firstLine="709"/>
        <w:jc w:val="both"/>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1. www.moloprom.ru </w:t>
      </w:r>
      <w:r>
        <w:rPr>
          <w:rFonts w:ascii="Times New Roman" w:hAnsi="Times New Roman" w:cs="Times New Roman" w:eastAsia="Times New Roman"/>
          <w:sz w:val="24"/>
        </w:rPr>
      </w:r>
    </w:p>
    <w:p>
      <w:pPr>
        <w:pStyle w:val="1110"/>
        <w:ind w:left="0" w:right="0" w:firstLine="709"/>
        <w:jc w:val="both"/>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2. </w:t>
      </w:r>
      <w:r>
        <w:rPr>
          <w:rFonts w:ascii="Times New Roman" w:hAnsi="Times New Roman" w:cs="Times New Roman" w:eastAsia="Times New Roman"/>
          <w:sz w:val="24"/>
          <w:szCs w:val="24"/>
        </w:rPr>
        <w:fldChar w:fldCharType="begin"/>
      </w:r>
      <w:r>
        <w:rPr>
          <w:rFonts w:ascii="Times New Roman" w:hAnsi="Times New Roman" w:cs="Times New Roman" w:eastAsia="Times New Roman"/>
          <w:sz w:val="24"/>
          <w:szCs w:val="24"/>
        </w:rPr>
        <w:instrText xml:space="preserve"> HYPERLINK "http://www.vniims.yaroslavl.ru" </w:instrText>
      </w:r>
      <w:r>
        <w:rPr>
          <w:rFonts w:ascii="Times New Roman" w:hAnsi="Times New Roman" w:cs="Times New Roman" w:eastAsia="Times New Roman"/>
          <w:sz w:val="24"/>
          <w:szCs w:val="24"/>
        </w:rPr>
        <w:fldChar w:fldCharType="separate"/>
      </w:r>
      <w:r>
        <w:rPr>
          <w:rStyle w:val="994"/>
          <w:rFonts w:ascii="Times New Roman" w:hAnsi="Times New Roman" w:cs="Times New Roman" w:eastAsia="Times New Roman"/>
          <w:color w:val="000000"/>
          <w:sz w:val="24"/>
          <w:szCs w:val="24"/>
        </w:rPr>
        <w:t xml:space="preserve">www.vniims.yaroslavl.ru</w:t>
      </w:r>
      <w:r>
        <w:rPr>
          <w:rFonts w:ascii="Times New Roman" w:hAnsi="Times New Roman" w:cs="Times New Roman" w:eastAsia="Times New Roman"/>
          <w:sz w:val="24"/>
          <w:szCs w:val="24"/>
        </w:rPr>
        <w:fldChar w:fldCharType="end"/>
      </w:r>
      <w:r>
        <w:rPr>
          <w:rFonts w:ascii="Times New Roman" w:hAnsi="Times New Roman" w:cs="Times New Roman" w:eastAsia="Times New Roman"/>
          <w:sz w:val="24"/>
          <w:szCs w:val="24"/>
        </w:rPr>
        <w:t xml:space="preserve"> </w:t>
      </w:r>
      <w:r>
        <w:rPr>
          <w:rFonts w:ascii="Times New Roman" w:hAnsi="Times New Roman" w:cs="Times New Roman" w:eastAsia="Times New Roman"/>
          <w:sz w:val="24"/>
        </w:rPr>
      </w:r>
    </w:p>
    <w:p>
      <w:pPr>
        <w:pStyle w:val="1110"/>
        <w:ind w:left="0" w:right="0" w:firstLine="709"/>
        <w:jc w:val="both"/>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3. </w:t>
      </w:r>
      <w:r>
        <w:rPr>
          <w:rFonts w:ascii="Times New Roman" w:hAnsi="Times New Roman" w:cs="Times New Roman" w:eastAsia="Times New Roman"/>
          <w:sz w:val="24"/>
          <w:szCs w:val="24"/>
        </w:rPr>
        <w:fldChar w:fldCharType="begin"/>
      </w:r>
      <w:r>
        <w:rPr>
          <w:rFonts w:ascii="Times New Roman" w:hAnsi="Times New Roman" w:cs="Times New Roman" w:eastAsia="Times New Roman"/>
          <w:sz w:val="24"/>
          <w:szCs w:val="24"/>
        </w:rPr>
        <w:instrText xml:space="preserve"> HYPERLINK "http://www.milkbranch.ru" </w:instrText>
      </w:r>
      <w:r>
        <w:rPr>
          <w:rFonts w:ascii="Times New Roman" w:hAnsi="Times New Roman" w:cs="Times New Roman" w:eastAsia="Times New Roman"/>
          <w:sz w:val="24"/>
          <w:szCs w:val="24"/>
        </w:rPr>
        <w:fldChar w:fldCharType="separate"/>
      </w:r>
      <w:r>
        <w:rPr>
          <w:rStyle w:val="994"/>
          <w:rFonts w:ascii="Times New Roman" w:hAnsi="Times New Roman" w:cs="Times New Roman" w:eastAsia="Times New Roman"/>
          <w:color w:val="000000"/>
          <w:sz w:val="24"/>
          <w:szCs w:val="24"/>
        </w:rPr>
        <w:t xml:space="preserve">www.milkbranch.ru</w:t>
      </w:r>
      <w:r>
        <w:rPr>
          <w:rFonts w:ascii="Times New Roman" w:hAnsi="Times New Roman" w:cs="Times New Roman" w:eastAsia="Times New Roman"/>
          <w:sz w:val="24"/>
          <w:szCs w:val="24"/>
        </w:rPr>
        <w:fldChar w:fldCharType="end"/>
      </w:r>
      <w:r>
        <w:rPr>
          <w:rFonts w:ascii="Times New Roman" w:hAnsi="Times New Roman" w:cs="Times New Roman" w:eastAsia="Times New Roman"/>
          <w:sz w:val="24"/>
          <w:szCs w:val="24"/>
        </w:rPr>
        <w:t xml:space="preserve"> </w:t>
      </w:r>
      <w:r>
        <w:rPr>
          <w:rFonts w:ascii="Times New Roman" w:hAnsi="Times New Roman" w:cs="Times New Roman" w:eastAsia="Times New Roman"/>
          <w:sz w:val="24"/>
        </w:rPr>
      </w:r>
    </w:p>
    <w:p>
      <w:pPr>
        <w:pStyle w:val="1110"/>
        <w:ind w:left="0" w:right="0" w:firstLine="709"/>
        <w:jc w:val="both"/>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4.www.molochnik.3dn.ru </w:t>
      </w:r>
      <w:r>
        <w:rPr>
          <w:rFonts w:ascii="Times New Roman" w:hAnsi="Times New Roman" w:cs="Times New Roman" w:eastAsia="Times New Roman"/>
          <w:sz w:val="24"/>
        </w:rPr>
      </w:r>
    </w:p>
    <w:p>
      <w:pPr>
        <w:pStyle w:val="1110"/>
        <w:ind w:left="0" w:right="0" w:firstLine="709"/>
        <w:jc w:val="both"/>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5</w:t>
      </w:r>
      <w:r>
        <w:rPr>
          <w:rFonts w:ascii="Times New Roman" w:hAnsi="Times New Roman" w:cs="Times New Roman" w:eastAsia="Times New Roman"/>
          <w:sz w:val="24"/>
          <w:szCs w:val="24"/>
        </w:rPr>
        <w:t xml:space="preserve">. </w:t>
      </w:r>
      <w:r>
        <w:rPr>
          <w:rFonts w:ascii="Times New Roman" w:hAnsi="Times New Roman" w:cs="Times New Roman" w:eastAsia="Times New Roman"/>
          <w:sz w:val="24"/>
          <w:szCs w:val="24"/>
        </w:rPr>
        <w:fldChar w:fldCharType="begin"/>
      </w:r>
      <w:r>
        <w:rPr>
          <w:rFonts w:ascii="Times New Roman" w:hAnsi="Times New Roman" w:cs="Times New Roman" w:eastAsia="Times New Roman"/>
          <w:sz w:val="24"/>
          <w:szCs w:val="24"/>
        </w:rPr>
        <w:instrText xml:space="preserve"> HYPERLINK "http://www.dairynews.ru" </w:instrText>
      </w:r>
      <w:r>
        <w:rPr>
          <w:rFonts w:ascii="Times New Roman" w:hAnsi="Times New Roman" w:cs="Times New Roman" w:eastAsia="Times New Roman"/>
          <w:sz w:val="24"/>
          <w:szCs w:val="24"/>
        </w:rPr>
        <w:fldChar w:fldCharType="separate"/>
      </w:r>
      <w:r>
        <w:rPr>
          <w:rStyle w:val="994"/>
          <w:rFonts w:ascii="Times New Roman" w:hAnsi="Times New Roman" w:cs="Times New Roman" w:eastAsia="Times New Roman"/>
          <w:color w:val="000000"/>
          <w:sz w:val="24"/>
          <w:szCs w:val="24"/>
        </w:rPr>
        <w:t xml:space="preserve">www.dairynews.ru</w:t>
      </w:r>
      <w:r>
        <w:rPr>
          <w:rFonts w:ascii="Times New Roman" w:hAnsi="Times New Roman" w:cs="Times New Roman" w:eastAsia="Times New Roman"/>
          <w:sz w:val="24"/>
          <w:szCs w:val="24"/>
        </w:rPr>
        <w:fldChar w:fldCharType="end"/>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1110"/>
        <w:ind w:left="0" w:right="0" w:firstLine="709"/>
        <w:jc w:val="both"/>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969"/>
        <w:contextualSpacing w:val="true"/>
        <w:ind w:firstLine="709"/>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b/>
          <w:bCs/>
          <w:sz w:val="24"/>
          <w:szCs w:val="24"/>
        </w:rPr>
      </w:r>
      <w:r>
        <w:rPr>
          <w:rFonts w:ascii="Times New Roman" w:hAnsi="Times New Roman" w:cs="Times New Roman" w:eastAsia="Times New Roman"/>
          <w:sz w:val="24"/>
        </w:rPr>
      </w:r>
    </w:p>
    <w:p>
      <w:pPr>
        <w:pStyle w:val="969"/>
        <w:contextualSpacing w:val="true"/>
        <w:ind w:firstLine="709"/>
        <w:spacing w:lineRule="auto" w:line="276" w:after="0"/>
        <w:rPr>
          <w:rFonts w:ascii="Times New Roman" w:hAnsi="Times New Roman" w:cs="Times New Roman" w:eastAsia="Times New Roman"/>
          <w:bCs/>
          <w:i/>
          <w:sz w:val="24"/>
          <w:szCs w:val="24"/>
        </w:rPr>
      </w:pPr>
      <w:r>
        <w:rPr>
          <w:rFonts w:ascii="Times New Roman" w:hAnsi="Times New Roman" w:cs="Times New Roman" w:eastAsia="Times New Roman"/>
          <w:b/>
          <w:bCs/>
          <w:sz w:val="24"/>
          <w:szCs w:val="24"/>
        </w:rPr>
        <w:t xml:space="preserve">3.2.3. Дополнительные источники </w:t>
      </w:r>
      <w:r>
        <w:rPr>
          <w:rFonts w:ascii="Times New Roman" w:hAnsi="Times New Roman" w:cs="Times New Roman" w:eastAsia="Times New Roman"/>
          <w:bCs/>
          <w:i/>
          <w:sz w:val="24"/>
          <w:szCs w:val="24"/>
        </w:rPr>
        <w:t xml:space="preserve">(при необходимости)</w:t>
      </w:r>
      <w:r>
        <w:rPr>
          <w:rFonts w:ascii="Times New Roman" w:hAnsi="Times New Roman" w:cs="Times New Roman" w:eastAsia="Times New Roman"/>
          <w:sz w:val="24"/>
        </w:rPr>
      </w:r>
    </w:p>
    <w:p>
      <w:pPr>
        <w:pStyle w:val="969"/>
        <w:ind w:left="0" w:right="0" w:firstLine="709"/>
        <w:jc w:val="both"/>
        <w:spacing w:lineRule="auto" w:line="276" w:after="0"/>
        <w:shd w:val="clear" w:fill="FFFFFF" w:color="auto"/>
        <w:rPr>
          <w:rFonts w:ascii="Times New Roman" w:hAnsi="Times New Roman" w:cs="Times New Roman" w:eastAsia="Times New Roman"/>
          <w:color w:val="000000"/>
          <w:sz w:val="24"/>
          <w:szCs w:val="23"/>
        </w:rPr>
      </w:pPr>
      <w:r>
        <w:rPr>
          <w:rFonts w:ascii="Times New Roman" w:hAnsi="Times New Roman" w:cs="Times New Roman" w:eastAsia="Times New Roman"/>
          <w:color w:val="000000"/>
          <w:sz w:val="24"/>
          <w:szCs w:val="23"/>
        </w:rPr>
        <w:t xml:space="preserve">1</w:t>
      </w:r>
      <w:r>
        <w:rPr>
          <w:rFonts w:ascii="Times New Roman" w:hAnsi="Times New Roman" w:cs="Times New Roman" w:eastAsia="Times New Roman"/>
          <w:color w:val="000000"/>
          <w:sz w:val="24"/>
          <w:szCs w:val="23"/>
        </w:rPr>
        <w:t xml:space="preserve">.</w:t>
      </w:r>
      <w:r>
        <w:rPr>
          <w:rFonts w:ascii="Times New Roman" w:hAnsi="Times New Roman" w:cs="Times New Roman" w:eastAsia="Times New Roman"/>
          <w:color w:val="000000"/>
          <w:sz w:val="24"/>
          <w:szCs w:val="23"/>
        </w:rPr>
        <w:t xml:space="preserve"> Востроилов А.В. Основы переработки молока и экспертиза качества</w:t>
      </w:r>
      <w:r>
        <w:rPr>
          <w:rFonts w:ascii="Times New Roman" w:hAnsi="Times New Roman" w:cs="Times New Roman" w:eastAsia="Times New Roman"/>
          <w:color w:val="000000"/>
          <w:sz w:val="24"/>
          <w:szCs w:val="23"/>
        </w:rPr>
        <w:t xml:space="preserve"> </w:t>
      </w:r>
      <w:r>
        <w:rPr>
          <w:rFonts w:ascii="Times New Roman" w:hAnsi="Times New Roman" w:cs="Times New Roman" w:eastAsia="Times New Roman"/>
          <w:color w:val="000000"/>
          <w:sz w:val="24"/>
          <w:szCs w:val="23"/>
        </w:rPr>
        <w:t xml:space="preserve">молочных продуктов. Спб.: ГИОРД, 2013</w:t>
      </w:r>
      <w:r>
        <w:rPr>
          <w:rFonts w:ascii="Times New Roman" w:hAnsi="Times New Roman" w:cs="Times New Roman" w:eastAsia="Times New Roman"/>
          <w:sz w:val="24"/>
        </w:rPr>
      </w:r>
    </w:p>
    <w:p>
      <w:pPr>
        <w:pStyle w:val="969"/>
        <w:ind w:left="0" w:right="0" w:firstLine="709"/>
        <w:jc w:val="both"/>
        <w:spacing w:lineRule="auto" w:line="276" w:after="0"/>
        <w:shd w:val="clear" w:fill="FFFFFF" w:color="auto"/>
        <w:rPr>
          <w:rFonts w:ascii="Times New Roman" w:hAnsi="Times New Roman" w:cs="Times New Roman" w:eastAsia="Times New Roman"/>
          <w:color w:val="000000"/>
          <w:sz w:val="24"/>
          <w:szCs w:val="23"/>
        </w:rPr>
      </w:pPr>
      <w:r>
        <w:rPr>
          <w:rFonts w:ascii="Times New Roman" w:hAnsi="Times New Roman" w:cs="Times New Roman" w:eastAsia="Times New Roman"/>
          <w:color w:val="000000"/>
          <w:sz w:val="24"/>
          <w:szCs w:val="23"/>
        </w:rPr>
        <w:t xml:space="preserve">2</w:t>
      </w:r>
      <w:r>
        <w:rPr>
          <w:rFonts w:ascii="Times New Roman" w:hAnsi="Times New Roman" w:cs="Times New Roman" w:eastAsia="Times New Roman"/>
          <w:color w:val="000000"/>
          <w:sz w:val="24"/>
          <w:szCs w:val="23"/>
        </w:rPr>
        <w:t xml:space="preserve">.</w:t>
      </w:r>
      <w:r>
        <w:rPr>
          <w:rFonts w:ascii="Times New Roman" w:hAnsi="Times New Roman" w:cs="Times New Roman" w:eastAsia="Times New Roman"/>
          <w:color w:val="000000"/>
          <w:sz w:val="24"/>
          <w:szCs w:val="23"/>
        </w:rPr>
        <w:t xml:space="preserve"> Дунченко Н.И., Храмцов А.Г., Макеева И.А. Экспертиза молока и молочных</w:t>
      </w:r>
      <w:r>
        <w:rPr>
          <w:rFonts w:ascii="Times New Roman" w:hAnsi="Times New Roman" w:cs="Times New Roman" w:eastAsia="Times New Roman"/>
          <w:color w:val="000000"/>
          <w:sz w:val="24"/>
          <w:szCs w:val="23"/>
        </w:rPr>
        <w:t xml:space="preserve"> </w:t>
      </w:r>
      <w:r>
        <w:rPr>
          <w:rFonts w:ascii="Times New Roman" w:hAnsi="Times New Roman" w:cs="Times New Roman" w:eastAsia="Times New Roman"/>
          <w:color w:val="000000"/>
          <w:sz w:val="24"/>
          <w:szCs w:val="23"/>
        </w:rPr>
        <w:t xml:space="preserve">продуктов. Качество и безопасность. - М.: Колос, 2014</w:t>
      </w:r>
      <w:r>
        <w:rPr>
          <w:rFonts w:ascii="Times New Roman" w:hAnsi="Times New Roman" w:cs="Times New Roman" w:eastAsia="Times New Roman"/>
          <w:sz w:val="24"/>
        </w:rPr>
      </w:r>
    </w:p>
    <w:p>
      <w:pPr>
        <w:pStyle w:val="969"/>
        <w:ind w:left="0" w:right="0" w:firstLine="709"/>
        <w:jc w:val="both"/>
        <w:spacing w:lineRule="auto" w:line="276" w:after="0"/>
        <w:shd w:val="clear" w:fill="FFFFFF" w:color="auto"/>
        <w:rPr>
          <w:rFonts w:ascii="Times New Roman" w:hAnsi="Times New Roman" w:cs="Times New Roman" w:eastAsia="Times New Roman"/>
          <w:color w:val="000000"/>
          <w:sz w:val="24"/>
          <w:szCs w:val="23"/>
        </w:rPr>
      </w:pPr>
      <w:r>
        <w:rPr>
          <w:rFonts w:ascii="Times New Roman" w:hAnsi="Times New Roman" w:cs="Times New Roman" w:eastAsia="Times New Roman"/>
          <w:color w:val="000000"/>
          <w:sz w:val="24"/>
          <w:szCs w:val="23"/>
        </w:rPr>
        <w:t xml:space="preserve">3</w:t>
      </w:r>
      <w:r>
        <w:rPr>
          <w:rFonts w:ascii="Times New Roman" w:hAnsi="Times New Roman" w:cs="Times New Roman" w:eastAsia="Times New Roman"/>
          <w:color w:val="000000"/>
          <w:sz w:val="24"/>
          <w:szCs w:val="23"/>
        </w:rPr>
        <w:t xml:space="preserve">.</w:t>
      </w:r>
      <w:r>
        <w:rPr>
          <w:rFonts w:ascii="Times New Roman" w:hAnsi="Times New Roman" w:cs="Times New Roman" w:eastAsia="Times New Roman"/>
          <w:color w:val="000000"/>
          <w:sz w:val="24"/>
          <w:szCs w:val="23"/>
        </w:rPr>
        <w:t xml:space="preserve"> Жабина С.Б. Маркетинг продуктов и услуг. Общественное питание. –М.:</w:t>
      </w:r>
      <w:r>
        <w:rPr>
          <w:rFonts w:ascii="Times New Roman" w:hAnsi="Times New Roman" w:cs="Times New Roman" w:eastAsia="Times New Roman"/>
          <w:color w:val="000000"/>
          <w:sz w:val="24"/>
          <w:szCs w:val="23"/>
        </w:rPr>
        <w:t xml:space="preserve"> </w:t>
      </w:r>
      <w:r>
        <w:rPr>
          <w:rFonts w:ascii="Times New Roman" w:hAnsi="Times New Roman" w:cs="Times New Roman" w:eastAsia="Times New Roman"/>
          <w:color w:val="000000"/>
          <w:sz w:val="24"/>
          <w:szCs w:val="23"/>
        </w:rPr>
        <w:t xml:space="preserve">Академия, 2016</w:t>
      </w:r>
      <w:r>
        <w:rPr>
          <w:rFonts w:ascii="Times New Roman" w:hAnsi="Times New Roman" w:cs="Times New Roman" w:eastAsia="Times New Roman"/>
          <w:sz w:val="24"/>
        </w:rPr>
      </w:r>
    </w:p>
    <w:p>
      <w:pPr>
        <w:pStyle w:val="969"/>
        <w:ind w:left="0" w:right="0" w:firstLine="709"/>
        <w:jc w:val="both"/>
        <w:spacing w:lineRule="auto" w:line="276" w:after="0"/>
        <w:shd w:val="clear" w:fill="FFFFFF" w:color="auto"/>
        <w:rPr>
          <w:rFonts w:ascii="Times New Roman" w:hAnsi="Times New Roman" w:cs="Times New Roman" w:eastAsia="Times New Roman"/>
          <w:color w:val="000000"/>
          <w:sz w:val="24"/>
          <w:szCs w:val="23"/>
        </w:rPr>
      </w:pPr>
      <w:r>
        <w:rPr>
          <w:rFonts w:ascii="Times New Roman" w:hAnsi="Times New Roman" w:cs="Times New Roman" w:eastAsia="Times New Roman"/>
          <w:color w:val="000000"/>
          <w:sz w:val="24"/>
          <w:szCs w:val="23"/>
        </w:rPr>
        <w:t xml:space="preserve">4</w:t>
      </w:r>
      <w:r>
        <w:rPr>
          <w:rFonts w:ascii="Times New Roman" w:hAnsi="Times New Roman" w:cs="Times New Roman" w:eastAsia="Times New Roman"/>
          <w:color w:val="000000"/>
          <w:sz w:val="24"/>
          <w:szCs w:val="23"/>
        </w:rPr>
        <w:t xml:space="preserve">.</w:t>
      </w:r>
      <w:r>
        <w:rPr>
          <w:rFonts w:ascii="Times New Roman" w:hAnsi="Times New Roman" w:cs="Times New Roman" w:eastAsia="Times New Roman"/>
          <w:color w:val="000000"/>
          <w:sz w:val="24"/>
          <w:szCs w:val="23"/>
        </w:rPr>
        <w:t xml:space="preserve"> МакСуини П.Л.Г. Практические рекомендации сыроделам. – Спб.: Профессия,</w:t>
      </w:r>
      <w:r>
        <w:rPr>
          <w:rFonts w:ascii="Times New Roman" w:hAnsi="Times New Roman" w:cs="Times New Roman" w:eastAsia="Times New Roman"/>
          <w:color w:val="000000"/>
          <w:sz w:val="24"/>
          <w:szCs w:val="23"/>
        </w:rPr>
        <w:t xml:space="preserve"> </w:t>
      </w:r>
      <w:r>
        <w:rPr>
          <w:rFonts w:ascii="Times New Roman" w:hAnsi="Times New Roman" w:cs="Times New Roman" w:eastAsia="Times New Roman"/>
          <w:color w:val="000000"/>
          <w:sz w:val="24"/>
          <w:szCs w:val="23"/>
        </w:rPr>
        <w:t xml:space="preserve">2013</w:t>
      </w:r>
      <w:r>
        <w:rPr>
          <w:rFonts w:ascii="Times New Roman" w:hAnsi="Times New Roman" w:cs="Times New Roman" w:eastAsia="Times New Roman"/>
          <w:sz w:val="24"/>
        </w:rPr>
      </w:r>
    </w:p>
    <w:p>
      <w:pPr>
        <w:pStyle w:val="969"/>
        <w:ind w:left="0" w:right="0" w:firstLine="709"/>
        <w:jc w:val="both"/>
        <w:spacing w:lineRule="auto" w:line="276" w:after="0"/>
        <w:shd w:val="clear" w:fill="FFFFFF" w:color="auto"/>
        <w:rPr>
          <w:rFonts w:ascii="Times New Roman" w:hAnsi="Times New Roman" w:cs="Times New Roman" w:eastAsia="Times New Roman"/>
          <w:color w:val="000000"/>
          <w:sz w:val="24"/>
          <w:szCs w:val="23"/>
        </w:rPr>
      </w:pPr>
      <w:r>
        <w:rPr>
          <w:rFonts w:ascii="Times New Roman" w:hAnsi="Times New Roman" w:cs="Times New Roman" w:eastAsia="Times New Roman"/>
          <w:color w:val="000000"/>
          <w:sz w:val="24"/>
          <w:szCs w:val="23"/>
        </w:rPr>
        <w:t xml:space="preserve">5</w:t>
      </w:r>
      <w:r>
        <w:rPr>
          <w:rFonts w:ascii="Times New Roman" w:hAnsi="Times New Roman" w:cs="Times New Roman" w:eastAsia="Times New Roman"/>
          <w:color w:val="000000"/>
          <w:sz w:val="24"/>
          <w:szCs w:val="23"/>
        </w:rPr>
        <w:t xml:space="preserve">.</w:t>
      </w:r>
      <w:r>
        <w:rPr>
          <w:rFonts w:ascii="Times New Roman" w:hAnsi="Times New Roman" w:cs="Times New Roman" w:eastAsia="Times New Roman"/>
          <w:color w:val="000000"/>
          <w:sz w:val="24"/>
          <w:szCs w:val="23"/>
        </w:rPr>
        <w:t xml:space="preserve"> Меркулова Н.Т. Производственный контроль в молочной промышленности. –</w:t>
      </w:r>
      <w:r>
        <w:rPr>
          <w:rFonts w:ascii="Times New Roman" w:hAnsi="Times New Roman" w:cs="Times New Roman" w:eastAsia="Times New Roman"/>
          <w:color w:val="000000"/>
          <w:sz w:val="24"/>
          <w:szCs w:val="23"/>
        </w:rPr>
        <w:t xml:space="preserve"> Спб.: ГИОРД, </w:t>
      </w:r>
      <w:r>
        <w:rPr>
          <w:rFonts w:ascii="Times New Roman" w:hAnsi="Times New Roman" w:cs="Times New Roman" w:eastAsia="Times New Roman"/>
          <w:color w:val="000000"/>
          <w:sz w:val="24"/>
          <w:szCs w:val="23"/>
        </w:rPr>
        <w:t xml:space="preserve">2018</w:t>
      </w:r>
      <w:r>
        <w:rPr>
          <w:rFonts w:ascii="Times New Roman" w:hAnsi="Times New Roman" w:cs="Times New Roman" w:eastAsia="Times New Roman"/>
          <w:sz w:val="24"/>
        </w:rPr>
      </w:r>
    </w:p>
    <w:p>
      <w:pPr>
        <w:pStyle w:val="969"/>
        <w:ind w:left="0" w:right="0" w:firstLine="709"/>
        <w:jc w:val="both"/>
        <w:spacing w:lineRule="auto" w:line="276" w:after="0"/>
        <w:shd w:val="clear" w:fill="FFFFFF" w:color="auto"/>
        <w:rPr>
          <w:rFonts w:ascii="Times New Roman" w:hAnsi="Times New Roman" w:cs="Times New Roman" w:eastAsia="Times New Roman"/>
          <w:color w:val="000000"/>
          <w:sz w:val="24"/>
          <w:szCs w:val="23"/>
        </w:rPr>
      </w:pPr>
      <w:r>
        <w:rPr>
          <w:rFonts w:ascii="Times New Roman" w:hAnsi="Times New Roman" w:cs="Times New Roman" w:eastAsia="Times New Roman"/>
          <w:color w:val="000000"/>
          <w:sz w:val="24"/>
          <w:szCs w:val="23"/>
        </w:rPr>
        <w:t xml:space="preserve">6</w:t>
      </w:r>
      <w:r>
        <w:rPr>
          <w:rFonts w:ascii="Times New Roman" w:hAnsi="Times New Roman" w:cs="Times New Roman" w:eastAsia="Times New Roman"/>
          <w:color w:val="000000"/>
          <w:sz w:val="24"/>
          <w:szCs w:val="23"/>
        </w:rPr>
        <w:t xml:space="preserve">.</w:t>
      </w:r>
      <w:r>
        <w:rPr>
          <w:rFonts w:ascii="Times New Roman" w:hAnsi="Times New Roman" w:cs="Times New Roman" w:eastAsia="Times New Roman"/>
          <w:color w:val="000000"/>
          <w:sz w:val="24"/>
          <w:szCs w:val="23"/>
        </w:rPr>
        <w:t xml:space="preserve"> Рогожин В.В., Рогожина Т.В. Практикум по биохимии молока и молочных</w:t>
      </w:r>
      <w:r>
        <w:rPr>
          <w:rFonts w:ascii="Times New Roman" w:hAnsi="Times New Roman" w:cs="Times New Roman" w:eastAsia="Times New Roman"/>
          <w:color w:val="000000"/>
          <w:sz w:val="24"/>
          <w:szCs w:val="23"/>
        </w:rPr>
        <w:t xml:space="preserve"> </w:t>
      </w:r>
      <w:r>
        <w:rPr>
          <w:rFonts w:ascii="Times New Roman" w:hAnsi="Times New Roman" w:cs="Times New Roman" w:eastAsia="Times New Roman"/>
          <w:color w:val="000000"/>
          <w:sz w:val="24"/>
          <w:szCs w:val="23"/>
        </w:rPr>
        <w:t xml:space="preserve">продуктов. – Спб.: ГИОРД, 2018</w:t>
      </w:r>
      <w:r>
        <w:rPr>
          <w:rFonts w:ascii="Times New Roman" w:hAnsi="Times New Roman" w:cs="Times New Roman" w:eastAsia="Times New Roman"/>
          <w:sz w:val="24"/>
        </w:rPr>
      </w:r>
    </w:p>
    <w:p>
      <w:pPr>
        <w:pStyle w:val="969"/>
        <w:ind w:left="0" w:right="0" w:firstLine="709"/>
        <w:jc w:val="both"/>
        <w:spacing w:lineRule="auto" w:line="276" w:after="0"/>
        <w:shd w:val="clear" w:fill="FFFFFF" w:color="auto"/>
        <w:rPr>
          <w:rFonts w:ascii="Times New Roman" w:hAnsi="Times New Roman" w:cs="Times New Roman" w:eastAsia="Times New Roman"/>
          <w:color w:val="000000"/>
          <w:sz w:val="24"/>
          <w:szCs w:val="23"/>
        </w:rPr>
      </w:pPr>
      <w:r>
        <w:rPr>
          <w:rFonts w:ascii="Times New Roman" w:hAnsi="Times New Roman" w:cs="Times New Roman" w:eastAsia="Times New Roman"/>
          <w:color w:val="000000"/>
          <w:sz w:val="24"/>
          <w:szCs w:val="23"/>
        </w:rPr>
        <w:t xml:space="preserve">7</w:t>
      </w:r>
      <w:r>
        <w:rPr>
          <w:rFonts w:ascii="Times New Roman" w:hAnsi="Times New Roman" w:cs="Times New Roman" w:eastAsia="Times New Roman"/>
          <w:color w:val="000000"/>
          <w:sz w:val="24"/>
          <w:szCs w:val="23"/>
        </w:rPr>
        <w:t xml:space="preserve">.</w:t>
      </w:r>
      <w:r>
        <w:rPr>
          <w:rFonts w:ascii="Times New Roman" w:hAnsi="Times New Roman" w:cs="Times New Roman" w:eastAsia="Times New Roman"/>
          <w:color w:val="000000"/>
          <w:sz w:val="24"/>
          <w:szCs w:val="23"/>
        </w:rPr>
        <w:t xml:space="preserve">Серегин И.Г., Дунченко Н.И., Михалева Л.П. Производственный</w:t>
      </w:r>
      <w:r>
        <w:rPr>
          <w:rFonts w:ascii="Times New Roman" w:hAnsi="Times New Roman" w:cs="Times New Roman" w:eastAsia="Times New Roman"/>
          <w:color w:val="000000"/>
          <w:sz w:val="24"/>
          <w:szCs w:val="23"/>
        </w:rPr>
        <w:t xml:space="preserve"> </w:t>
      </w:r>
      <w:r>
        <w:rPr>
          <w:rFonts w:ascii="Times New Roman" w:hAnsi="Times New Roman" w:cs="Times New Roman" w:eastAsia="Times New Roman"/>
          <w:color w:val="000000"/>
          <w:sz w:val="24"/>
          <w:szCs w:val="23"/>
        </w:rPr>
        <w:t xml:space="preserve">ветеринарно-санитарный контроль молока и молочных продуктов - М.: ДеЛи</w:t>
      </w:r>
      <w:r>
        <w:rPr>
          <w:rFonts w:ascii="Times New Roman" w:hAnsi="Times New Roman" w:cs="Times New Roman" w:eastAsia="Times New Roman"/>
          <w:color w:val="000000"/>
          <w:sz w:val="24"/>
          <w:szCs w:val="23"/>
        </w:rPr>
        <w:t xml:space="preserve"> </w:t>
      </w:r>
      <w:r>
        <w:rPr>
          <w:rFonts w:ascii="Times New Roman" w:hAnsi="Times New Roman" w:cs="Times New Roman" w:eastAsia="Times New Roman"/>
          <w:color w:val="000000"/>
          <w:sz w:val="24"/>
          <w:szCs w:val="23"/>
        </w:rPr>
        <w:t xml:space="preserve">принт, 2014</w:t>
      </w:r>
      <w:r>
        <w:rPr>
          <w:rFonts w:ascii="Times New Roman" w:hAnsi="Times New Roman" w:cs="Times New Roman" w:eastAsia="Times New Roman"/>
          <w:sz w:val="24"/>
        </w:rPr>
      </w:r>
    </w:p>
    <w:p>
      <w:pPr>
        <w:pStyle w:val="969"/>
        <w:ind w:left="0" w:right="0" w:firstLine="709"/>
        <w:jc w:val="both"/>
        <w:spacing w:lineRule="auto" w:line="276" w:after="0"/>
        <w:shd w:val="clear" w:fill="FFFFFF" w:color="auto"/>
        <w:rPr>
          <w:rFonts w:ascii="Times New Roman" w:hAnsi="Times New Roman" w:cs="Times New Roman" w:eastAsia="Times New Roman"/>
          <w:color w:val="000000"/>
          <w:sz w:val="24"/>
          <w:szCs w:val="23"/>
        </w:rPr>
      </w:pPr>
      <w:r>
        <w:rPr>
          <w:rFonts w:ascii="Times New Roman" w:hAnsi="Times New Roman" w:cs="Times New Roman" w:eastAsia="Times New Roman"/>
          <w:color w:val="000000"/>
          <w:sz w:val="24"/>
          <w:szCs w:val="23"/>
        </w:rPr>
        <w:t xml:space="preserve">8</w:t>
      </w:r>
      <w:r>
        <w:rPr>
          <w:rFonts w:ascii="Times New Roman" w:hAnsi="Times New Roman" w:cs="Times New Roman" w:eastAsia="Times New Roman"/>
          <w:color w:val="000000"/>
          <w:sz w:val="24"/>
          <w:szCs w:val="23"/>
        </w:rPr>
        <w:t xml:space="preserve">.</w:t>
      </w:r>
      <w:r>
        <w:rPr>
          <w:rFonts w:ascii="Times New Roman" w:hAnsi="Times New Roman" w:cs="Times New Roman" w:eastAsia="Times New Roman"/>
          <w:color w:val="000000"/>
          <w:sz w:val="24"/>
          <w:szCs w:val="23"/>
        </w:rPr>
        <w:t xml:space="preserve"> Технический регламент на молоко и молочную продукцию. - Новосибирск:</w:t>
      </w:r>
      <w:r>
        <w:rPr>
          <w:rFonts w:ascii="Times New Roman" w:hAnsi="Times New Roman" w:cs="Times New Roman" w:eastAsia="Times New Roman"/>
          <w:color w:val="000000"/>
          <w:sz w:val="24"/>
          <w:szCs w:val="23"/>
        </w:rPr>
        <w:t xml:space="preserve"> </w:t>
      </w:r>
      <w:r>
        <w:rPr>
          <w:rFonts w:ascii="Times New Roman" w:hAnsi="Times New Roman" w:cs="Times New Roman" w:eastAsia="Times New Roman"/>
          <w:color w:val="000000"/>
          <w:sz w:val="24"/>
          <w:szCs w:val="23"/>
        </w:rPr>
        <w:t xml:space="preserve">Сиб. унив. изд-во, 2018</w:t>
      </w:r>
      <w:r>
        <w:rPr>
          <w:rFonts w:ascii="Times New Roman" w:hAnsi="Times New Roman" w:cs="Times New Roman" w:eastAsia="Times New Roman"/>
          <w:sz w:val="24"/>
        </w:rPr>
      </w:r>
    </w:p>
    <w:p>
      <w:pPr>
        <w:pStyle w:val="969"/>
        <w:ind w:left="0" w:right="0" w:firstLine="709"/>
        <w:jc w:val="both"/>
        <w:spacing w:lineRule="auto" w:line="276" w:after="0"/>
        <w:shd w:val="clear" w:fill="FFFFFF" w:color="auto"/>
        <w:rPr>
          <w:rFonts w:ascii="Times New Roman" w:hAnsi="Times New Roman" w:cs="Times New Roman" w:eastAsia="Times New Roman"/>
          <w:color w:val="000000"/>
          <w:sz w:val="24"/>
          <w:szCs w:val="23"/>
        </w:rPr>
      </w:pPr>
      <w:r>
        <w:rPr>
          <w:rFonts w:ascii="Times New Roman" w:hAnsi="Times New Roman" w:cs="Times New Roman" w:eastAsia="Times New Roman"/>
          <w:color w:val="000000"/>
          <w:sz w:val="24"/>
          <w:szCs w:val="23"/>
        </w:rPr>
        <w:t xml:space="preserve">9</w:t>
      </w:r>
      <w:r>
        <w:rPr>
          <w:rFonts w:ascii="Times New Roman" w:hAnsi="Times New Roman" w:cs="Times New Roman" w:eastAsia="Times New Roman"/>
          <w:color w:val="000000"/>
          <w:sz w:val="24"/>
          <w:szCs w:val="23"/>
        </w:rPr>
        <w:t xml:space="preserve">.</w:t>
      </w:r>
      <w:r>
        <w:rPr>
          <w:rFonts w:ascii="Times New Roman" w:hAnsi="Times New Roman" w:cs="Times New Roman" w:eastAsia="Times New Roman"/>
          <w:color w:val="000000"/>
          <w:sz w:val="24"/>
          <w:szCs w:val="23"/>
        </w:rPr>
        <w:t xml:space="preserve"> Шингарева Т.И. Производство сыра. – М.: ИВЦ Минфина, 2015</w:t>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rPr>
      </w:r>
      <w:r>
        <w:rPr>
          <w:rFonts w:ascii="Times New Roman" w:hAnsi="Times New Roman" w:cs="Times New Roman" w:eastAsia="Times New Roman"/>
          <w:sz w:val="24"/>
        </w:rPr>
      </w:r>
    </w:p>
    <w:p>
      <w:pPr>
        <w:pStyle w:val="969"/>
        <w:jc w:val="center"/>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4. КОНТРОЛЬ И ОЦЕНКА РЕЗУЛЬТАТОВ ОСВОЕНИЯ </w:t>
        <w:br/>
        <w:t xml:space="preserve">ПРОФЕССИОНАЛЬНОГО МОДУЛЯ</w:t>
      </w:r>
      <w:r>
        <w:rPr>
          <w:rFonts w:ascii="Times New Roman" w:hAnsi="Times New Roman" w:cs="Times New Roman" w:eastAsia="Times New Roman"/>
          <w:sz w:val="24"/>
        </w:rPr>
      </w:r>
    </w:p>
    <w:tbl>
      <w:tblPr>
        <w:tblW w:w="0" w:type="auto"/>
        <w:tblInd w:w="392" w:type="dxa"/>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CellMar>
          <w:left w:w="108" w:type="dxa"/>
          <w:top w:w="0" w:type="dxa"/>
          <w:right w:w="108" w:type="dxa"/>
          <w:bottom w:w="0" w:type="dxa"/>
        </w:tblCellMar>
        <w:tblLook w:val="01E0" w:firstRow="1" w:lastRow="1" w:firstColumn="1" w:lastColumn="1" w:noHBand="0" w:noVBand="0"/>
      </w:tblPr>
      <w:tblGrid>
        <w:gridCol w:w="2977"/>
        <w:gridCol w:w="3827"/>
        <w:gridCol w:w="2658"/>
      </w:tblGrid>
      <w:tr>
        <w:trPr>
          <w:trHeight w:val="1098"/>
        </w:trPr>
        <w:tc>
          <w:tcPr>
            <w:tcW w:w="2977" w:type="dxa"/>
            <w:vAlign w:val="center"/>
            <w:textDirection w:val="lrTb"/>
            <w:noWrap w:val="false"/>
          </w:tcPr>
          <w:p>
            <w:pPr>
              <w:pStyle w:val="969"/>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Код и наименование профессиональных и общих компетенций, формируемых в рамках модуля</w:t>
            </w:r>
            <w:r>
              <w:rPr>
                <w:rFonts w:ascii="Times New Roman" w:hAnsi="Times New Roman" w:cs="Times New Roman" w:eastAsia="Times New Roman"/>
                <w:sz w:val="24"/>
              </w:rPr>
            </w:r>
            <w:r>
              <w:rPr>
                <w:rFonts w:ascii="Times New Roman" w:hAnsi="Times New Roman" w:cs="Times New Roman" w:eastAsia="Times New Roman"/>
                <w:sz w:val="24"/>
              </w:rPr>
            </w:r>
          </w:p>
        </w:tc>
        <w:tc>
          <w:tcPr>
            <w:tcW w:w="3827" w:type="dxa"/>
            <w:vAlign w:val="center"/>
            <w:textDirection w:val="lrTb"/>
            <w:noWrap w:val="false"/>
          </w:tcPr>
          <w:p>
            <w:pPr>
              <w:pStyle w:val="969"/>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Критерии оценки</w:t>
            </w:r>
            <w:r>
              <w:rPr>
                <w:rFonts w:ascii="Times New Roman" w:hAnsi="Times New Roman" w:cs="Times New Roman" w:eastAsia="Times New Roman"/>
                <w:sz w:val="24"/>
              </w:rPr>
            </w:r>
          </w:p>
        </w:tc>
        <w:tc>
          <w:tcPr>
            <w:tcW w:w="2658" w:type="dxa"/>
            <w:vAlign w:val="center"/>
            <w:textDirection w:val="lrTb"/>
            <w:noWrap w:val="false"/>
          </w:tcPr>
          <w:p>
            <w:pPr>
              <w:pStyle w:val="969"/>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Методы оценки</w:t>
            </w:r>
            <w:r>
              <w:rPr>
                <w:rFonts w:ascii="Times New Roman" w:hAnsi="Times New Roman" w:cs="Times New Roman" w:eastAsia="Times New Roman"/>
                <w:sz w:val="24"/>
              </w:rPr>
            </w:r>
          </w:p>
        </w:tc>
      </w:tr>
      <w:tr>
        <w:trPr>
          <w:cantSplit/>
          <w:trHeight w:val="698"/>
        </w:trPr>
        <w:tc>
          <w:tcPr>
            <w:tcW w:w="2977" w:type="dxa"/>
            <w:vAlign w:val="top"/>
            <w:textDirection w:val="lrTb"/>
            <w:noWrap w:val="false"/>
          </w:tcPr>
          <w:p>
            <w:pPr>
              <w:pStyle w:val="1110"/>
              <w:spacing w:lineRule="auto" w:line="276"/>
              <w:rPr>
                <w:rStyle w:val="1000"/>
                <w:rFonts w:ascii="Times New Roman" w:hAnsi="Times New Roman" w:cs="Times New Roman" w:eastAsia="Times New Roman"/>
                <w:b/>
                <w:iCs/>
                <w:sz w:val="24"/>
                <w:szCs w:val="24"/>
              </w:rPr>
            </w:pPr>
            <w:r>
              <w:rPr>
                <w:rFonts w:ascii="Times New Roman" w:hAnsi="Times New Roman" w:cs="Times New Roman" w:eastAsia="Times New Roman"/>
                <w:sz w:val="24"/>
              </w:rPr>
              <w:t xml:space="preserve">ПК 3.1</w:t>
            </w:r>
            <w:r>
              <w:rPr>
                <w:rFonts w:ascii="Times New Roman" w:hAnsi="Times New Roman" w:cs="Times New Roman" w:eastAsia="Times New Roman"/>
                <w:i/>
                <w:sz w:val="24"/>
              </w:rPr>
              <w:t xml:space="preserve"> </w:t>
            </w:r>
            <w:r>
              <w:rPr>
                <w:rStyle w:val="1000"/>
                <w:rFonts w:ascii="Times New Roman" w:hAnsi="Times New Roman" w:cs="Times New Roman" w:eastAsia="Times New Roman"/>
                <w:i w:val="false"/>
                <w:iCs/>
                <w:sz w:val="24"/>
              </w:rPr>
              <w:t xml:space="preserve">Техническое обслуживание технологического оборудования производства продуктов питания животного происхождения в соответствии с эксплуатационной документацией </w:t>
            </w:r>
            <w:r>
              <w:rPr>
                <w:rStyle w:val="1000"/>
                <w:rFonts w:ascii="Times New Roman" w:hAnsi="Times New Roman" w:cs="Times New Roman" w:eastAsia="Times New Roman"/>
                <w:b/>
                <w:iCs/>
                <w:sz w:val="24"/>
                <w:szCs w:val="24"/>
              </w:rPr>
            </w:r>
            <w:r>
              <w:rPr>
                <w:rFonts w:ascii="Times New Roman" w:hAnsi="Times New Roman" w:cs="Times New Roman" w:eastAsia="Times New Roman"/>
                <w:sz w:val="24"/>
              </w:rPr>
            </w:r>
          </w:p>
          <w:p>
            <w:pPr>
              <w:pStyle w:val="1110"/>
              <w:spacing w:lineRule="auto" w:line="276"/>
              <w:rPr>
                <w:rStyle w:val="1000"/>
                <w:rFonts w:ascii="Times New Roman" w:hAnsi="Times New Roman" w:cs="Times New Roman" w:eastAsia="Times New Roman"/>
                <w:b/>
                <w:iCs/>
                <w:sz w:val="24"/>
                <w:szCs w:val="24"/>
              </w:rPr>
            </w:pPr>
            <w:r>
              <w:rPr>
                <w:rStyle w:val="1000"/>
                <w:rFonts w:ascii="Times New Roman" w:hAnsi="Times New Roman" w:cs="Times New Roman" w:eastAsia="Times New Roman"/>
                <w:b/>
                <w:iCs/>
                <w:sz w:val="24"/>
                <w:szCs w:val="24"/>
              </w:rPr>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p>
        </w:tc>
        <w:tc>
          <w:tcPr>
            <w:tcW w:w="3827" w:type="dxa"/>
            <w:vAlign w:val="top"/>
            <w:textDirection w:val="lrTb"/>
            <w:noWrap w:val="false"/>
          </w:tcPr>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Приготовление закваски в соответствии с видом вырабатываемого сыра.</w:t>
            </w:r>
            <w:r>
              <w:rPr>
                <w:rFonts w:ascii="Times New Roman" w:hAnsi="Times New Roman" w:cs="Times New Roman" w:eastAsia="Times New Roman"/>
                <w:sz w:val="24"/>
              </w:rPr>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Контроль качества готовой закваски в соответствии с требованиями качества.</w:t>
            </w:r>
            <w:r>
              <w:rPr>
                <w:rFonts w:ascii="Times New Roman" w:hAnsi="Times New Roman" w:cs="Times New Roman" w:eastAsia="Times New Roman"/>
                <w:sz w:val="24"/>
              </w:rPr>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Расчет и приготовление сычужного фермента хлористого кальция, селитры в соответствии с качеством сырья для производства сыра.</w:t>
            </w:r>
            <w:r>
              <w:rPr>
                <w:rFonts w:ascii="Times New Roman" w:hAnsi="Times New Roman" w:cs="Times New Roman" w:eastAsia="Times New Roman"/>
                <w:sz w:val="24"/>
              </w:rPr>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Определение готовности сырного зерна перед формованием в соответствии с требованиями технологии и ассортимента вырабатываемого сыра.</w:t>
            </w:r>
            <w:r>
              <w:rPr>
                <w:rFonts w:ascii="Times New Roman" w:hAnsi="Times New Roman" w:cs="Times New Roman" w:eastAsia="Times New Roman"/>
                <w:sz w:val="24"/>
              </w:rPr>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Контроль за процессом формования и прессования сыра в соответствии с технологическими параметрами вырабатываемого сыра.</w:t>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Ведение процесса вымешивания зерна, определение готовности зерна в соответствии с требованиями ассортимента вырабатываемого сыра.</w:t>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Контроль процесса формования сыра.</w:t>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Ведение фасовки готовой продукции на расфосовочно-упаковочном оборудовании в соответствии с правилами эксплуатации.</w:t>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p>
        </w:tc>
        <w:tc>
          <w:tcPr>
            <w:tcW w:w="2658" w:type="dxa"/>
            <w:vAlign w:val="top"/>
            <w:vMerge w:val="restart"/>
            <w:textDirection w:val="lrTb"/>
            <w:noWrap w:val="false"/>
          </w:tcPr>
          <w:p>
            <w:pPr>
              <w:pStyle w:val="969"/>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p>
            <w:pPr>
              <w:pStyle w:val="969"/>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p>
            <w:pPr>
              <w:pStyle w:val="969"/>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p>
            <w:pPr>
              <w:pStyle w:val="969"/>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p>
            <w:pPr>
              <w:pStyle w:val="969"/>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p>
            <w:pPr>
              <w:pStyle w:val="969"/>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p>
            <w:pPr>
              <w:pStyle w:val="969"/>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Интерпретация результатов наблюдений за деятельностью обучающегося в процессе освоения образовательной</w:t>
            </w:r>
            <w:r>
              <w:rPr>
                <w:rFonts w:ascii="Times New Roman" w:hAnsi="Times New Roman" w:cs="Times New Roman" w:eastAsia="Times New Roman"/>
                <w:sz w:val="24"/>
              </w:rPr>
              <w:t xml:space="preserve"> </w:t>
            </w:r>
            <w:r>
              <w:rPr>
                <w:rFonts w:ascii="Times New Roman" w:hAnsi="Times New Roman" w:cs="Times New Roman" w:eastAsia="Times New Roman"/>
                <w:sz w:val="24"/>
              </w:rPr>
              <w:t xml:space="preserve">программы.</w:t>
            </w:r>
            <w:r>
              <w:rPr>
                <w:rFonts w:ascii="Times New Roman" w:hAnsi="Times New Roman" w:cs="Times New Roman" w:eastAsia="Times New Roman"/>
                <w:sz w:val="24"/>
              </w:rPr>
            </w:r>
          </w:p>
          <w:p>
            <w:pPr>
              <w:pStyle w:val="969"/>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p>
            <w:pPr>
              <w:pStyle w:val="969"/>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p>
            <w:pPr>
              <w:pStyle w:val="969"/>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p>
            <w:pPr>
              <w:pStyle w:val="969"/>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p>
            <w:pPr>
              <w:pStyle w:val="969"/>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p>
            <w:pPr>
              <w:pStyle w:val="969"/>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Экспертное наблюдение и оценка на лабораторных и практических занятиях</w:t>
            </w:r>
            <w:r>
              <w:rPr>
                <w:rFonts w:ascii="Times New Roman" w:hAnsi="Times New Roman" w:cs="Times New Roman" w:eastAsia="Times New Roman"/>
                <w:sz w:val="24"/>
              </w:rPr>
            </w:r>
          </w:p>
        </w:tc>
      </w:tr>
      <w:tr>
        <w:trPr>
          <w:cantSplit/>
          <w:trHeight w:val="698"/>
        </w:trPr>
        <w:tc>
          <w:tcPr>
            <w:tcW w:w="2977" w:type="dxa"/>
            <w:vAlign w:val="top"/>
            <w:textDirection w:val="lrTb"/>
            <w:noWrap w:val="false"/>
          </w:tcPr>
          <w:p>
            <w:pPr>
              <w:pStyle w:val="1110"/>
              <w:spacing w:lineRule="auto" w:line="276"/>
              <w:rPr>
                <w:rFonts w:ascii="Times New Roman" w:hAnsi="Times New Roman" w:cs="Times New Roman" w:eastAsia="Times New Roman"/>
                <w:sz w:val="24"/>
              </w:rPr>
            </w:pPr>
            <w:r>
              <w:rPr>
                <w:rStyle w:val="1000"/>
                <w:rFonts w:ascii="Times New Roman" w:hAnsi="Times New Roman" w:cs="Times New Roman" w:eastAsia="Times New Roman"/>
                <w:i w:val="false"/>
                <w:iCs/>
                <w:sz w:val="24"/>
                <w:szCs w:val="24"/>
              </w:rPr>
              <w:t xml:space="preserve">ПК 3.2</w:t>
            </w:r>
            <w:r>
              <w:rPr>
                <w:rStyle w:val="1000"/>
                <w:rFonts w:ascii="Times New Roman" w:hAnsi="Times New Roman" w:cs="Times New Roman" w:eastAsia="Times New Roman"/>
                <w:i w:val="false"/>
                <w:iCs/>
                <w:sz w:val="24"/>
                <w:szCs w:val="24"/>
              </w:rPr>
              <w:t xml:space="preserve"> </w:t>
            </w:r>
            <w:r>
              <w:rPr>
                <w:rStyle w:val="1000"/>
                <w:rFonts w:ascii="Times New Roman" w:hAnsi="Times New Roman" w:cs="Times New Roman" w:eastAsia="Times New Roman"/>
                <w:bCs/>
                <w:i w:val="false"/>
                <w:iCs/>
                <w:sz w:val="24"/>
                <w:szCs w:val="24"/>
              </w:rPr>
              <w:t xml:space="preserve">Выполнение технологических операций производства продуктов питания из молочного сырья в соответствии с технологическими инструкциями</w:t>
            </w:r>
            <w:r>
              <w:rPr>
                <w:rFonts w:ascii="Times New Roman" w:hAnsi="Times New Roman" w:cs="Times New Roman" w:eastAsia="Times New Roman"/>
                <w:sz w:val="24"/>
              </w:rPr>
            </w:r>
            <w:r>
              <w:rPr>
                <w:rFonts w:ascii="Times New Roman" w:hAnsi="Times New Roman" w:cs="Times New Roman" w:eastAsia="Times New Roman"/>
                <w:sz w:val="24"/>
              </w:rPr>
            </w:r>
          </w:p>
        </w:tc>
        <w:tc>
          <w:tcPr>
            <w:tcW w:w="3827" w:type="dxa"/>
            <w:vAlign w:val="top"/>
            <w:textDirection w:val="lrTb"/>
            <w:noWrap w:val="false"/>
          </w:tcPr>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Расчет и внесение закваски, раствора свертывающего фермента, доведение смеси до необходимой температуры свертывания, наблюдение за процессом свертывание, определение готовности сгустка в соответствии с требованиями технологии вырабатываемого сыра.</w:t>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Обслуживание оборудования по производству сыров в соответствии с требованиями по эксплуатации.</w:t>
            </w:r>
            <w:r>
              <w:rPr>
                <w:rFonts w:ascii="Times New Roman" w:hAnsi="Times New Roman" w:cs="Times New Roman" w:eastAsia="Times New Roman"/>
                <w:sz w:val="24"/>
              </w:rPr>
            </w:r>
          </w:p>
          <w:p>
            <w:pPr>
              <w:pStyle w:val="1110"/>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rPr>
            </w:r>
            <w:r>
              <w:rPr>
                <w:rFonts w:ascii="Times New Roman" w:hAnsi="Times New Roman" w:cs="Times New Roman" w:eastAsia="Times New Roman"/>
                <w:sz w:val="24"/>
              </w:rPr>
            </w:r>
          </w:p>
        </w:tc>
        <w:tc>
          <w:tcPr>
            <w:tcW w:w="2658" w:type="dxa"/>
            <w:vAlign w:val="top"/>
            <w:vMerge w:val="continue"/>
            <w:textDirection w:val="lrTb"/>
            <w:noWrap w:val="false"/>
          </w:tcPr>
          <w:p>
            <w:pPr>
              <w:pStyle w:val="969"/>
              <w:jc w:val="center"/>
              <w:rPr>
                <w:rFonts w:ascii="Times New Roman" w:hAnsi="Times New Roman"/>
                <w:i/>
              </w:rPr>
            </w:pPr>
            <w:r>
              <w:rPr>
                <w:rFonts w:ascii="Times New Roman" w:hAnsi="Times New Roman"/>
                <w:i/>
              </w:rPr>
            </w:r>
            <w:r/>
          </w:p>
        </w:tc>
      </w:tr>
    </w:tbl>
    <w:p>
      <w:pPr>
        <w:pStyle w:val="969"/>
        <w:spacing w:lineRule="auto" w:line="276" w:after="0"/>
        <w:rPr>
          <w:rFonts w:ascii="Times New Roman" w:hAnsi="Times New Roman" w:cs="Times New Roman" w:eastAsia="Times New Roman"/>
          <w:vanish/>
          <w:sz w:val="24"/>
        </w:rPr>
      </w:pPr>
      <w:r>
        <w:rPr>
          <w:rFonts w:ascii="Times New Roman" w:hAnsi="Times New Roman" w:cs="Times New Roman" w:eastAsia="Times New Roman"/>
          <w:vanish/>
          <w:sz w:val="24"/>
        </w:rPr>
      </w:r>
      <w:r>
        <w:rPr>
          <w:rFonts w:ascii="Times New Roman" w:hAnsi="Times New Roman" w:cs="Times New Roman" w:eastAsia="Times New Roman"/>
          <w:sz w:val="24"/>
        </w:rPr>
      </w:r>
    </w:p>
    <w:tbl>
      <w:tblPr>
        <w:tblW w:w="9497" w:type="dxa"/>
        <w:tblInd w:w="289" w:type="dxa"/>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CellMar>
          <w:left w:w="0" w:type="dxa"/>
          <w:top w:w="0" w:type="dxa"/>
          <w:right w:w="0" w:type="dxa"/>
          <w:bottom w:w="0" w:type="dxa"/>
        </w:tblCellMar>
        <w:tblLook w:val="01E0" w:firstRow="1" w:lastRow="1" w:firstColumn="1" w:lastColumn="1" w:noHBand="0" w:noVBand="0"/>
      </w:tblPr>
      <w:tblGrid>
        <w:gridCol w:w="2977"/>
        <w:gridCol w:w="3827"/>
        <w:gridCol w:w="2693"/>
      </w:tblGrid>
      <w:tr>
        <w:trPr>
          <w:cantSplit/>
          <w:trHeight w:val="1536"/>
        </w:trPr>
        <w:tc>
          <w:tcPr>
            <w:tcW w:w="2977" w:type="dxa"/>
            <w:vAlign w:val="top"/>
            <w:textDirection w:val="lrTb"/>
            <w:noWrap w:val="false"/>
          </w:tcPr>
          <w:p>
            <w:pPr>
              <w:pStyle w:val="1096"/>
              <w:ind w:left="142"/>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ОК 01. Выбирать способы решения задач профессиональной деятельности,                                    применительно к различным контекстам</w:t>
            </w:r>
            <w:r>
              <w:rPr>
                <w:rFonts w:ascii="Times New Roman" w:hAnsi="Times New Roman" w:cs="Times New Roman" w:eastAsia="Times New Roman"/>
                <w:sz w:val="24"/>
              </w:rPr>
            </w:r>
          </w:p>
        </w:tc>
        <w:tc>
          <w:tcPr>
            <w:tcBorders>
              <w:right w:val="single" w:color="000000" w:sz="6" w:space="0"/>
            </w:tcBorders>
            <w:tcW w:w="3827" w:type="dxa"/>
            <w:vAlign w:val="top"/>
            <w:textDirection w:val="lrTb"/>
            <w:noWrap w:val="false"/>
          </w:tcPr>
          <w:p>
            <w:pPr>
              <w:pStyle w:val="1096"/>
              <w:ind w:left="142"/>
              <w:jc w:val="both"/>
              <w:spacing w:lineRule="auto" w:line="276"/>
              <w:tabs>
                <w:tab w:val="left" w:pos="360" w:leader="none"/>
              </w:tabs>
              <w:rPr>
                <w:rFonts w:ascii="Times New Roman" w:hAnsi="Times New Roman" w:cs="Times New Roman" w:eastAsia="Times New Roman"/>
                <w:sz w:val="24"/>
              </w:rPr>
            </w:pPr>
            <w:r>
              <w:rPr>
                <w:rFonts w:ascii="Times New Roman" w:hAnsi="Times New Roman" w:cs="Times New Roman" w:eastAsia="Times New Roman"/>
                <w:sz w:val="24"/>
              </w:rPr>
              <w:t xml:space="preserve">  Обоснованность постановки цели,                   выбора и применения методов и способоврешенияпрофессиональныхзадач;</w:t>
            </w:r>
            <w:r>
              <w:rPr>
                <w:rFonts w:ascii="Times New Roman" w:hAnsi="Times New Roman" w:cs="Times New Roman" w:eastAsia="Times New Roman"/>
                <w:sz w:val="24"/>
              </w:rPr>
            </w:r>
          </w:p>
          <w:p>
            <w:pPr>
              <w:pStyle w:val="1096"/>
              <w:ind w:left="142"/>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 Адекватнаяоценка исамооценка                       эффективности и качества выполнения профессиональных задач</w:t>
            </w:r>
            <w:r>
              <w:rPr>
                <w:rFonts w:ascii="Times New Roman" w:hAnsi="Times New Roman" w:cs="Times New Roman" w:eastAsia="Times New Roman"/>
                <w:sz w:val="24"/>
              </w:rPr>
            </w:r>
          </w:p>
        </w:tc>
        <w:tc>
          <w:tcPr>
            <w:tcBorders>
              <w:left w:val="single" w:color="000000" w:sz="6" w:space="0"/>
            </w:tcBorders>
            <w:tcW w:w="2693" w:type="dxa"/>
            <w:vAlign w:val="top"/>
            <w:vMerge w:val="restart"/>
            <w:textDirection w:val="lrTb"/>
            <w:noWrap w:val="false"/>
          </w:tcPr>
          <w:p>
            <w:pPr>
              <w:pStyle w:val="1096"/>
              <w:ind w:left="0"/>
              <w:jc w:val="both"/>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r>
            <w:r>
              <w:rPr>
                <w:rFonts w:ascii="Times New Roman" w:hAnsi="Times New Roman" w:cs="Times New Roman" w:eastAsia="Times New Roman"/>
                <w:sz w:val="24"/>
              </w:rPr>
            </w:r>
          </w:p>
          <w:p>
            <w:pPr>
              <w:pStyle w:val="1096"/>
              <w:ind w:left="105" w:right="145"/>
              <w:jc w:val="both"/>
              <w:spacing w:lineRule="auto" w:line="276" w:before="15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p>
            <w:pPr>
              <w:pStyle w:val="1096"/>
              <w:ind w:left="105" w:right="145"/>
              <w:jc w:val="center"/>
              <w:spacing w:lineRule="auto" w:line="276" w:before="156"/>
              <w:rPr>
                <w:rFonts w:ascii="Times New Roman" w:hAnsi="Times New Roman" w:cs="Times New Roman" w:eastAsia="Times New Roman"/>
                <w:sz w:val="24"/>
              </w:rPr>
            </w:pPr>
            <w:r>
              <w:rPr>
                <w:rFonts w:ascii="Times New Roman" w:hAnsi="Times New Roman" w:cs="Times New Roman" w:eastAsia="Times New Roman"/>
                <w:sz w:val="24"/>
              </w:rPr>
              <w:t xml:space="preserve">Интерпретация результатов наблюдений за деятельностью обучающегося в процессе освоения образовательнойпрограммы.</w:t>
            </w:r>
            <w:r>
              <w:rPr>
                <w:rFonts w:ascii="Times New Roman" w:hAnsi="Times New Roman" w:cs="Times New Roman" w:eastAsia="Times New Roman"/>
                <w:sz w:val="24"/>
              </w:rPr>
            </w:r>
          </w:p>
          <w:p>
            <w:pPr>
              <w:pStyle w:val="1096"/>
              <w:ind w:left="0"/>
              <w:jc w:val="both"/>
              <w:spacing w:lineRule="auto" w:line="276" w:before="10"/>
              <w:rPr>
                <w:rFonts w:ascii="Times New Roman" w:hAnsi="Times New Roman" w:cs="Times New Roman" w:eastAsia="Times New Roman"/>
                <w:b/>
                <w:sz w:val="24"/>
              </w:rPr>
            </w:pPr>
            <w:r>
              <w:rPr>
                <w:rFonts w:ascii="Times New Roman" w:hAnsi="Times New Roman" w:cs="Times New Roman" w:eastAsia="Times New Roman"/>
                <w:b/>
                <w:sz w:val="24"/>
              </w:rPr>
            </w:r>
            <w:r>
              <w:rPr>
                <w:rFonts w:ascii="Times New Roman" w:hAnsi="Times New Roman" w:cs="Times New Roman" w:eastAsia="Times New Roman"/>
                <w:sz w:val="24"/>
              </w:rPr>
            </w:r>
          </w:p>
          <w:p>
            <w:pPr>
              <w:pStyle w:val="1096"/>
              <w:ind w:left="105" w:right="253"/>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p>
            <w:pPr>
              <w:pStyle w:val="1096"/>
              <w:ind w:left="105" w:right="253"/>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Экспертное наблюдение и оценка на лабораторных и практических занятиях.</w:t>
            </w:r>
            <w:r>
              <w:rPr>
                <w:rFonts w:ascii="Times New Roman" w:hAnsi="Times New Roman" w:cs="Times New Roman" w:eastAsia="Times New Roman"/>
                <w:sz w:val="24"/>
              </w:rPr>
            </w:r>
          </w:p>
        </w:tc>
      </w:tr>
      <w:tr>
        <w:trPr>
          <w:cantSplit/>
          <w:trHeight w:val="1264"/>
        </w:trPr>
        <w:tc>
          <w:tcPr>
            <w:tcW w:w="2977" w:type="dxa"/>
            <w:vAlign w:val="top"/>
            <w:textDirection w:val="lrTb"/>
            <w:noWrap w:val="false"/>
          </w:tcPr>
          <w:p>
            <w:pPr>
              <w:pStyle w:val="1096"/>
              <w:ind w:left="142"/>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ОК 02.Осуществлять поиск,анализ и интерпретацию                информации, необходимой длявыполнениязадач                  профессиональной деятельности</w:t>
            </w:r>
            <w:r>
              <w:rPr>
                <w:rFonts w:ascii="Times New Roman" w:hAnsi="Times New Roman" w:cs="Times New Roman" w:eastAsia="Times New Roman"/>
                <w:sz w:val="24"/>
              </w:rPr>
            </w:r>
          </w:p>
        </w:tc>
        <w:tc>
          <w:tcPr>
            <w:tcBorders>
              <w:right w:val="single" w:color="000000" w:sz="6" w:space="0"/>
            </w:tcBorders>
            <w:tcW w:w="3827" w:type="dxa"/>
            <w:vAlign w:val="top"/>
            <w:textDirection w:val="lrTb"/>
            <w:noWrap w:val="false"/>
          </w:tcPr>
          <w:p>
            <w:pPr>
              <w:pStyle w:val="1096"/>
              <w:ind w:left="142"/>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  Использование различных источников,включая электронные ресурсы и                           медиаресурсы, Интернет-ресурсы, периодическиизданияпоспециальностидля решения профессиональных задач</w:t>
            </w:r>
            <w:r>
              <w:rPr>
                <w:rFonts w:ascii="Times New Roman" w:hAnsi="Times New Roman" w:cs="Times New Roman" w:eastAsia="Times New Roman"/>
                <w:sz w:val="24"/>
              </w:rPr>
            </w:r>
          </w:p>
        </w:tc>
        <w:tc>
          <w:tcPr>
            <w:tcBorders>
              <w:left w:val="single" w:color="000000" w:sz="6" w:space="0"/>
              <w:top w:val="none" w:color="000000" w:sz="4" w:space="0"/>
            </w:tcBorders>
            <w:tcW w:w="2693" w:type="dxa"/>
            <w:vAlign w:val="top"/>
            <w:vMerge w:val="continue"/>
            <w:textDirection w:val="lrTb"/>
            <w:noWrap w:val="false"/>
          </w:tcPr>
          <w:p>
            <w:pPr>
              <w:pStyle w:val="969"/>
              <w:widowControl w:val="off"/>
              <w:rPr>
                <w:rFonts w:eastAsia="Calibri"/>
                <w:sz w:val="2"/>
                <w:szCs w:val="2"/>
              </w:rPr>
            </w:pPr>
            <w:r>
              <w:rPr>
                <w:rFonts w:eastAsia="Calibri"/>
                <w:sz w:val="2"/>
                <w:szCs w:val="2"/>
              </w:rPr>
            </w:r>
            <w:r/>
          </w:p>
        </w:tc>
      </w:tr>
      <w:tr>
        <w:trPr>
          <w:cantSplit/>
          <w:trHeight w:val="1012"/>
        </w:trPr>
        <w:tc>
          <w:tcPr>
            <w:tcW w:w="2977" w:type="dxa"/>
            <w:vAlign w:val="top"/>
            <w:textDirection w:val="lrTb"/>
            <w:noWrap w:val="false"/>
          </w:tcPr>
          <w:p>
            <w:pPr>
              <w:pStyle w:val="1096"/>
              <w:ind w:left="142"/>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ОК 03. Планировать и                      реализовыватьсобственное                       профессиональное и личностноеразвитие</w:t>
            </w:r>
            <w:r>
              <w:rPr>
                <w:rFonts w:ascii="Times New Roman" w:hAnsi="Times New Roman" w:cs="Times New Roman" w:eastAsia="Times New Roman"/>
                <w:sz w:val="24"/>
              </w:rPr>
            </w:r>
          </w:p>
        </w:tc>
        <w:tc>
          <w:tcPr>
            <w:tcBorders>
              <w:right w:val="single" w:color="000000" w:sz="6" w:space="0"/>
            </w:tcBorders>
            <w:tcW w:w="3827" w:type="dxa"/>
            <w:vAlign w:val="top"/>
            <w:textDirection w:val="lrTb"/>
            <w:noWrap w:val="false"/>
          </w:tcPr>
          <w:p>
            <w:pPr>
              <w:pStyle w:val="1096"/>
              <w:ind w:left="142"/>
              <w:jc w:val="both"/>
              <w:spacing w:lineRule="auto" w:line="276"/>
              <w:tabs>
                <w:tab w:val="left" w:pos="235" w:leader="none"/>
              </w:tabs>
              <w:rPr>
                <w:rFonts w:ascii="Times New Roman" w:hAnsi="Times New Roman" w:cs="Times New Roman" w:eastAsia="Times New Roman"/>
                <w:sz w:val="24"/>
              </w:rPr>
            </w:pPr>
            <w:r>
              <w:rPr>
                <w:rFonts w:ascii="Times New Roman" w:hAnsi="Times New Roman" w:cs="Times New Roman" w:eastAsia="Times New Roman"/>
                <w:sz w:val="24"/>
              </w:rPr>
              <w:t xml:space="preserve">Демонстрация ответственности за принятыерешения</w:t>
            </w:r>
            <w:r>
              <w:rPr>
                <w:rFonts w:ascii="Times New Roman" w:hAnsi="Times New Roman" w:cs="Times New Roman" w:eastAsia="Times New Roman"/>
                <w:sz w:val="24"/>
              </w:rPr>
            </w:r>
          </w:p>
          <w:p>
            <w:pPr>
              <w:pStyle w:val="1096"/>
              <w:ind w:left="142"/>
              <w:jc w:val="both"/>
              <w:spacing w:lineRule="auto" w:line="276"/>
              <w:tabs>
                <w:tab w:val="left" w:pos="235" w:leader="none"/>
              </w:tabs>
              <w:rPr>
                <w:rFonts w:ascii="Times New Roman" w:hAnsi="Times New Roman" w:cs="Times New Roman" w:eastAsia="Times New Roman"/>
                <w:sz w:val="24"/>
              </w:rPr>
            </w:pPr>
            <w:r>
              <w:rPr>
                <w:rFonts w:ascii="Times New Roman" w:hAnsi="Times New Roman" w:cs="Times New Roman" w:eastAsia="Times New Roman"/>
                <w:sz w:val="24"/>
              </w:rPr>
              <w:t xml:space="preserve">Обоснованность самоанализа и                                    коррекциярезультатовсобственной работы</w:t>
            </w:r>
            <w:r>
              <w:rPr>
                <w:rFonts w:ascii="Times New Roman" w:hAnsi="Times New Roman" w:cs="Times New Roman" w:eastAsia="Times New Roman"/>
                <w:sz w:val="24"/>
              </w:rPr>
            </w:r>
          </w:p>
        </w:tc>
        <w:tc>
          <w:tcPr>
            <w:tcBorders>
              <w:left w:val="single" w:color="000000" w:sz="6" w:space="0"/>
              <w:top w:val="none" w:color="000000" w:sz="4" w:space="0"/>
              <w:bottom w:val="none" w:color="000000" w:sz="4" w:space="0"/>
            </w:tcBorders>
            <w:tcW w:w="2693" w:type="dxa"/>
            <w:vAlign w:val="top"/>
            <w:vMerge w:val="continue"/>
            <w:textDirection w:val="lrTb"/>
            <w:noWrap w:val="false"/>
          </w:tcPr>
          <w:p>
            <w:pPr>
              <w:pStyle w:val="969"/>
              <w:widowControl w:val="off"/>
              <w:rPr>
                <w:rFonts w:eastAsia="Calibri"/>
                <w:sz w:val="2"/>
                <w:szCs w:val="2"/>
              </w:rPr>
            </w:pPr>
            <w:r>
              <w:rPr>
                <w:rFonts w:eastAsia="Calibri"/>
                <w:sz w:val="2"/>
                <w:szCs w:val="2"/>
              </w:rPr>
            </w:r>
            <w:r/>
          </w:p>
        </w:tc>
      </w:tr>
    </w:tbl>
    <w:p>
      <w:pPr>
        <w:pStyle w:val="969"/>
        <w:spacing w:lineRule="auto" w:line="276" w:after="0"/>
        <w:rPr>
          <w:rFonts w:ascii="Times New Roman" w:hAnsi="Times New Roman" w:cs="Times New Roman" w:eastAsia="Times New Roman"/>
          <w:vanish/>
          <w:sz w:val="24"/>
        </w:rPr>
      </w:pPr>
      <w:r>
        <w:rPr>
          <w:rFonts w:ascii="Times New Roman" w:hAnsi="Times New Roman" w:cs="Times New Roman" w:eastAsia="Times New Roman"/>
          <w:vanish/>
          <w:sz w:val="24"/>
        </w:rPr>
      </w:r>
      <w:r>
        <w:rPr>
          <w:rFonts w:ascii="Times New Roman" w:hAnsi="Times New Roman" w:cs="Times New Roman" w:eastAsia="Times New Roman"/>
          <w:sz w:val="24"/>
        </w:rPr>
      </w:r>
    </w:p>
    <w:tbl>
      <w:tblPr>
        <w:tblW w:w="4554" w:type="pct"/>
        <w:tblInd w:w="289" w:type="dxa"/>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Layout w:type="fixed"/>
        <w:tblCellMar>
          <w:left w:w="0" w:type="dxa"/>
          <w:top w:w="0" w:type="dxa"/>
          <w:right w:w="0" w:type="dxa"/>
          <w:bottom w:w="0" w:type="dxa"/>
        </w:tblCellMar>
        <w:tblLook w:val="01E0" w:firstRow="1" w:lastRow="1" w:firstColumn="1" w:lastColumn="1" w:noHBand="0" w:noVBand="0"/>
      </w:tblPr>
      <w:tblGrid>
        <w:gridCol w:w="3826"/>
        <w:gridCol w:w="3118"/>
        <w:gridCol w:w="1843"/>
      </w:tblGrid>
      <w:tr>
        <w:trPr>
          <w:cantSplit/>
          <w:trHeight w:val="1519"/>
        </w:trPr>
        <w:tc>
          <w:tcPr>
            <w:tcW w:w="3826" w:type="dxa"/>
            <w:vAlign w:val="top"/>
            <w:textDirection w:val="lrTb"/>
            <w:noWrap w:val="false"/>
          </w:tcPr>
          <w:p>
            <w:pPr>
              <w:pStyle w:val="1096"/>
              <w:ind w:right="106"/>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ОК 04. Работать в коллективеи команде, эффективно                     взаимодействовать с коллегами, руководством, клиентами</w:t>
            </w:r>
            <w:r>
              <w:rPr>
                <w:rFonts w:ascii="Times New Roman" w:hAnsi="Times New Roman" w:cs="Times New Roman" w:eastAsia="Times New Roman"/>
                <w:sz w:val="24"/>
              </w:rPr>
            </w:r>
          </w:p>
        </w:tc>
        <w:tc>
          <w:tcPr>
            <w:tcBorders>
              <w:right w:val="single" w:color="000000" w:sz="6" w:space="0"/>
            </w:tcBorders>
            <w:tcW w:w="3118" w:type="dxa"/>
            <w:vAlign w:val="top"/>
            <w:textDirection w:val="lrTb"/>
            <w:noWrap w:val="false"/>
          </w:tcPr>
          <w:p>
            <w:pPr>
              <w:pStyle w:val="1096"/>
              <w:ind w:left="107" w:right="201"/>
              <w:spacing w:lineRule="auto" w:line="276"/>
              <w:tabs>
                <w:tab w:val="left" w:pos="235" w:leader="none"/>
              </w:tabs>
              <w:rPr>
                <w:rFonts w:ascii="Times New Roman" w:hAnsi="Times New Roman" w:cs="Times New Roman" w:eastAsia="Times New Roman"/>
                <w:sz w:val="24"/>
              </w:rPr>
            </w:pPr>
            <w:r>
              <w:rPr>
                <w:rFonts w:ascii="Times New Roman" w:hAnsi="Times New Roman" w:cs="Times New Roman" w:eastAsia="Times New Roman"/>
                <w:sz w:val="24"/>
              </w:rPr>
              <w:t xml:space="preserve">Взаимодействие с обучающимися,                      преподавателями и мастерами в ходе обучения, с руководителями учебной и производственной практик.</w:t>
            </w:r>
            <w:r>
              <w:rPr>
                <w:rFonts w:ascii="Times New Roman" w:hAnsi="Times New Roman" w:cs="Times New Roman" w:eastAsia="Times New Roman"/>
                <w:sz w:val="24"/>
              </w:rPr>
            </w:r>
          </w:p>
          <w:p>
            <w:pPr>
              <w:pStyle w:val="1096"/>
              <w:ind w:left="107" w:right="194"/>
              <w:spacing w:lineRule="auto" w:line="276"/>
              <w:tabs>
                <w:tab w:val="left" w:pos="235" w:leader="none"/>
              </w:tabs>
              <w:rPr>
                <w:rFonts w:ascii="Times New Roman" w:hAnsi="Times New Roman" w:cs="Times New Roman" w:eastAsia="Times New Roman"/>
                <w:sz w:val="24"/>
              </w:rPr>
            </w:pPr>
            <w:r>
              <w:rPr>
                <w:rFonts w:ascii="Times New Roman" w:hAnsi="Times New Roman" w:cs="Times New Roman" w:eastAsia="Times New Roman"/>
                <w:sz w:val="24"/>
              </w:rPr>
              <w:t xml:space="preserve">Обоснованность анализа работы членовкоманды(подчиненных)</w:t>
            </w:r>
            <w:r>
              <w:rPr>
                <w:rFonts w:ascii="Times New Roman" w:hAnsi="Times New Roman" w:cs="Times New Roman" w:eastAsia="Times New Roman"/>
                <w:sz w:val="24"/>
              </w:rPr>
            </w:r>
          </w:p>
        </w:tc>
        <w:tc>
          <w:tcPr>
            <w:tcBorders>
              <w:top w:val="none" w:color="000000" w:sz="4" w:space="0"/>
            </w:tcBorders>
            <w:tcW w:w="1843" w:type="dxa"/>
            <w:vAlign w:val="top"/>
            <w:vMerge w:val="restart"/>
            <w:textDirection w:val="lrTb"/>
            <w:noWrap w:val="false"/>
          </w:tcPr>
          <w:p>
            <w:pPr>
              <w:pStyle w:val="1096"/>
              <w:ind w:left="0" w:right="254"/>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p>
            <w:pPr>
              <w:pStyle w:val="1096"/>
              <w:ind w:left="0" w:right="254"/>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p>
            <w:pPr>
              <w:pStyle w:val="1096"/>
              <w:ind w:left="0" w:right="254"/>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p>
            <w:pPr>
              <w:pStyle w:val="1096"/>
              <w:ind w:left="0" w:right="254"/>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p>
            <w:pPr>
              <w:pStyle w:val="1096"/>
              <w:ind w:left="0" w:right="254"/>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p>
            <w:pPr>
              <w:pStyle w:val="1096"/>
              <w:ind w:left="0" w:right="254"/>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p>
            <w:pPr>
              <w:pStyle w:val="1096"/>
              <w:ind w:left="0" w:right="254"/>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Кейс - измерение</w:t>
            </w:r>
            <w:r>
              <w:rPr>
                <w:rFonts w:ascii="Times New Roman" w:hAnsi="Times New Roman" w:cs="Times New Roman" w:eastAsia="Times New Roman"/>
                <w:sz w:val="24"/>
              </w:rPr>
            </w:r>
          </w:p>
          <w:p>
            <w:pPr>
              <w:pStyle w:val="1096"/>
              <w:ind w:left="0" w:right="254"/>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p>
            <w:pPr>
              <w:pStyle w:val="1096"/>
              <w:ind w:left="0" w:right="254"/>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p>
            <w:pPr>
              <w:pStyle w:val="1096"/>
              <w:ind w:left="0" w:right="254"/>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p>
            <w:pPr>
              <w:pStyle w:val="1096"/>
              <w:ind w:left="0" w:right="254"/>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p>
            <w:pPr>
              <w:pStyle w:val="1096"/>
              <w:ind w:left="0" w:right="254"/>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p>
            <w:pPr>
              <w:pStyle w:val="1096"/>
              <w:ind w:left="0" w:right="254"/>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p>
            <w:pPr>
              <w:pStyle w:val="1096"/>
              <w:ind w:left="0" w:right="254"/>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p>
            <w:pPr>
              <w:pStyle w:val="1096"/>
              <w:ind w:left="0" w:right="254"/>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p>
            <w:pPr>
              <w:pStyle w:val="1096"/>
              <w:ind w:left="0" w:right="254"/>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p>
            <w:pPr>
              <w:pStyle w:val="1096"/>
              <w:ind w:left="0" w:right="254"/>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p>
            <w:pPr>
              <w:pStyle w:val="1096"/>
              <w:ind w:left="0" w:right="254"/>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p>
            <w:pPr>
              <w:pStyle w:val="1096"/>
              <w:ind w:left="0" w:right="254"/>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p>
            <w:pPr>
              <w:pStyle w:val="1096"/>
              <w:ind w:left="0" w:right="254"/>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p>
            <w:pPr>
              <w:pStyle w:val="1096"/>
              <w:ind w:left="0" w:right="254"/>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p>
            <w:pPr>
              <w:pStyle w:val="1096"/>
              <w:ind w:left="0" w:right="254"/>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p>
            <w:pPr>
              <w:pStyle w:val="1096"/>
              <w:ind w:left="0" w:right="254"/>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p>
            <w:pPr>
              <w:pStyle w:val="1096"/>
              <w:ind w:left="0" w:right="254"/>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p>
            <w:pPr>
              <w:pStyle w:val="1096"/>
              <w:ind w:left="0" w:right="254"/>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p>
            <w:pPr>
              <w:pStyle w:val="1096"/>
              <w:ind w:left="0" w:right="254"/>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p>
            <w:pPr>
              <w:pStyle w:val="1096"/>
              <w:ind w:left="0" w:right="254"/>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Экспертная наблюдение и оценка привыполнении работ по учебной и производственной</w:t>
            </w:r>
            <w:r>
              <w:rPr>
                <w:rFonts w:ascii="Times New Roman" w:hAnsi="Times New Roman" w:cs="Times New Roman" w:eastAsia="Times New Roman"/>
                <w:sz w:val="24"/>
              </w:rPr>
              <w:t xml:space="preserve"> </w:t>
            </w:r>
            <w:r>
              <w:rPr>
                <w:rFonts w:ascii="Times New Roman" w:hAnsi="Times New Roman" w:cs="Times New Roman" w:eastAsia="Times New Roman"/>
                <w:sz w:val="24"/>
              </w:rPr>
              <w:t xml:space="preserve">практикам.</w:t>
            </w:r>
            <w:r>
              <w:rPr>
                <w:rFonts w:ascii="Times New Roman" w:hAnsi="Times New Roman" w:cs="Times New Roman" w:eastAsia="Times New Roman"/>
                <w:sz w:val="24"/>
              </w:rPr>
            </w:r>
          </w:p>
          <w:p>
            <w:pPr>
              <w:pStyle w:val="1096"/>
              <w:ind w:left="0"/>
              <w:jc w:val="center"/>
              <w:spacing w:lineRule="auto" w:line="276" w:before="7"/>
              <w:rPr>
                <w:rFonts w:ascii="Times New Roman" w:hAnsi="Times New Roman" w:cs="Times New Roman" w:eastAsia="Times New Roman"/>
                <w:b/>
                <w:sz w:val="24"/>
              </w:rPr>
            </w:pPr>
            <w:r>
              <w:rPr>
                <w:rFonts w:ascii="Times New Roman" w:hAnsi="Times New Roman" w:cs="Times New Roman" w:eastAsia="Times New Roman"/>
                <w:b/>
                <w:sz w:val="24"/>
              </w:rPr>
            </w:r>
            <w:r>
              <w:rPr>
                <w:rFonts w:ascii="Times New Roman" w:hAnsi="Times New Roman" w:cs="Times New Roman" w:eastAsia="Times New Roman"/>
                <w:sz w:val="24"/>
              </w:rPr>
            </w:r>
          </w:p>
          <w:p>
            <w:pPr>
              <w:pStyle w:val="1096"/>
              <w:ind w:left="105" w:right="119"/>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p>
            <w:pPr>
              <w:pStyle w:val="1096"/>
              <w:ind w:left="105" w:right="119"/>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p>
            <w:pPr>
              <w:pStyle w:val="1096"/>
              <w:ind w:left="105" w:right="119"/>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p>
            <w:pPr>
              <w:pStyle w:val="1096"/>
              <w:ind w:left="105" w:right="119"/>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p>
            <w:pPr>
              <w:pStyle w:val="1096"/>
              <w:ind w:left="0" w:right="119"/>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p>
            <w:pPr>
              <w:pStyle w:val="1096"/>
              <w:ind w:left="0" w:right="119"/>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p>
            <w:pPr>
              <w:pStyle w:val="1096"/>
              <w:ind w:left="0" w:right="119"/>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p>
            <w:pPr>
              <w:pStyle w:val="1096"/>
              <w:ind w:left="0" w:right="119"/>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Экзамен квалификационный</w:t>
            </w:r>
            <w:r>
              <w:rPr>
                <w:rFonts w:ascii="Times New Roman" w:hAnsi="Times New Roman" w:cs="Times New Roman" w:eastAsia="Times New Roman"/>
                <w:sz w:val="24"/>
              </w:rPr>
            </w:r>
          </w:p>
        </w:tc>
      </w:tr>
      <w:tr>
        <w:trPr>
          <w:cantSplit/>
          <w:trHeight w:val="1517"/>
        </w:trPr>
        <w:tc>
          <w:tcPr>
            <w:tcW w:w="3826" w:type="dxa"/>
            <w:vAlign w:val="top"/>
            <w:textDirection w:val="lrTb"/>
            <w:noWrap w:val="false"/>
          </w:tcPr>
          <w:p>
            <w:pPr>
              <w:pStyle w:val="1096"/>
              <w:ind w:right="119"/>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ОК 05. Осуществлять устнуюи письменную                                 коммуникациюна государственном языке с учетом особенностейсоциального и культурного контекста</w:t>
            </w:r>
            <w:r>
              <w:rPr>
                <w:rFonts w:ascii="Times New Roman" w:hAnsi="Times New Roman" w:cs="Times New Roman" w:eastAsia="Times New Roman"/>
                <w:sz w:val="24"/>
              </w:rPr>
            </w:r>
          </w:p>
        </w:tc>
        <w:tc>
          <w:tcPr>
            <w:tcBorders>
              <w:right w:val="single" w:color="000000" w:sz="6" w:space="0"/>
            </w:tcBorders>
            <w:tcW w:w="3118" w:type="dxa"/>
            <w:vAlign w:val="top"/>
            <w:textDirection w:val="lrTb"/>
            <w:noWrap w:val="false"/>
          </w:tcPr>
          <w:p>
            <w:pPr>
              <w:pStyle w:val="1096"/>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Грамотностьустнойиписьменнойречи,</w:t>
            </w:r>
            <w:r>
              <w:rPr>
                <w:rFonts w:ascii="Times New Roman" w:hAnsi="Times New Roman" w:cs="Times New Roman" w:eastAsia="Times New Roman"/>
                <w:sz w:val="24"/>
              </w:rPr>
            </w:r>
          </w:p>
          <w:p>
            <w:pPr>
              <w:pStyle w:val="1096"/>
              <w:ind w:right="280"/>
              <w:spacing w:lineRule="auto" w:line="276" w:before="1"/>
              <w:rPr>
                <w:rFonts w:ascii="Times New Roman" w:hAnsi="Times New Roman" w:cs="Times New Roman" w:eastAsia="Times New Roman"/>
                <w:sz w:val="24"/>
              </w:rPr>
            </w:pPr>
            <w:r>
              <w:rPr>
                <w:rFonts w:ascii="Times New Roman" w:hAnsi="Times New Roman" w:cs="Times New Roman" w:eastAsia="Times New Roman"/>
                <w:sz w:val="24"/>
              </w:rPr>
              <w:t xml:space="preserve">ясность формулирования и изложениямыслей</w:t>
            </w:r>
            <w:r>
              <w:rPr>
                <w:rFonts w:ascii="Times New Roman" w:hAnsi="Times New Roman" w:cs="Times New Roman" w:eastAsia="Times New Roman"/>
                <w:sz w:val="24"/>
              </w:rPr>
            </w:r>
          </w:p>
        </w:tc>
        <w:tc>
          <w:tcPr>
            <w:tcW w:w="1843" w:type="dxa"/>
            <w:vAlign w:val="top"/>
            <w:vMerge w:val="continue"/>
            <w:textDirection w:val="lrTb"/>
            <w:noWrap w:val="false"/>
          </w:tcPr>
          <w:p>
            <w:pPr>
              <w:pStyle w:val="969"/>
              <w:widowControl w:val="off"/>
              <w:rPr>
                <w:rFonts w:eastAsia="Calibri"/>
                <w:sz w:val="2"/>
                <w:szCs w:val="2"/>
              </w:rPr>
            </w:pPr>
            <w:r>
              <w:rPr>
                <w:rFonts w:eastAsia="Calibri"/>
                <w:sz w:val="2"/>
                <w:szCs w:val="2"/>
              </w:rPr>
            </w:r>
            <w:r/>
          </w:p>
        </w:tc>
      </w:tr>
      <w:tr>
        <w:trPr>
          <w:cantSplit/>
          <w:trHeight w:val="2023"/>
        </w:trPr>
        <w:tc>
          <w:tcPr>
            <w:tcW w:w="3826" w:type="dxa"/>
            <w:vAlign w:val="top"/>
            <w:textDirection w:val="lrTb"/>
            <w:noWrap w:val="false"/>
          </w:tcPr>
          <w:p>
            <w:pPr>
              <w:pStyle w:val="1096"/>
              <w:ind w:right="201"/>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ОК 06.Проявлять</w:t>
            </w:r>
            <w:r>
              <w:rPr>
                <w:rFonts w:ascii="Times New Roman" w:hAnsi="Times New Roman" w:cs="Times New Roman" w:eastAsia="Times New Roman"/>
                <w:spacing w:val="-1"/>
                <w:sz w:val="24"/>
              </w:rPr>
              <w:t xml:space="preserve">гражданско-патриотическую</w:t>
            </w:r>
            <w:r>
              <w:rPr>
                <w:rFonts w:ascii="Times New Roman" w:hAnsi="Times New Roman" w:cs="Times New Roman" w:eastAsia="Times New Roman"/>
                <w:sz w:val="24"/>
              </w:rPr>
              <w:t xml:space="preserve">позицию, демонстрировать осознанное поведение на основе традиционных                         общечеловеческих ценностей, применятьстандарты              антикоррупционногоповедения</w:t>
            </w:r>
            <w:r>
              <w:rPr>
                <w:rFonts w:ascii="Times New Roman" w:hAnsi="Times New Roman" w:cs="Times New Roman" w:eastAsia="Times New Roman"/>
                <w:sz w:val="24"/>
              </w:rPr>
            </w:r>
          </w:p>
        </w:tc>
        <w:tc>
          <w:tcPr>
            <w:tcBorders>
              <w:right w:val="single" w:color="000000" w:sz="6" w:space="0"/>
            </w:tcBorders>
            <w:tcW w:w="3118" w:type="dxa"/>
            <w:vAlign w:val="top"/>
            <w:textDirection w:val="lrTb"/>
            <w:noWrap w:val="false"/>
          </w:tcPr>
          <w:p>
            <w:pPr>
              <w:pStyle w:val="1096"/>
              <w:ind w:right="110" w:firstLine="55"/>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-Соблюдение норм поведения во времяучебных занятий и прохождения учебнойи производственной практик</w:t>
            </w:r>
            <w:r>
              <w:rPr>
                <w:rFonts w:ascii="Times New Roman" w:hAnsi="Times New Roman" w:cs="Times New Roman" w:eastAsia="Times New Roman"/>
                <w:sz w:val="24"/>
              </w:rPr>
            </w:r>
          </w:p>
        </w:tc>
        <w:tc>
          <w:tcPr>
            <w:tcW w:w="1843" w:type="dxa"/>
            <w:vAlign w:val="top"/>
            <w:vMerge w:val="continue"/>
            <w:textDirection w:val="lrTb"/>
            <w:noWrap w:val="false"/>
          </w:tcPr>
          <w:p>
            <w:pPr>
              <w:pStyle w:val="969"/>
              <w:widowControl w:val="off"/>
              <w:rPr>
                <w:rFonts w:eastAsia="Calibri"/>
                <w:sz w:val="2"/>
                <w:szCs w:val="2"/>
              </w:rPr>
            </w:pPr>
            <w:r>
              <w:rPr>
                <w:rFonts w:eastAsia="Calibri"/>
                <w:sz w:val="2"/>
                <w:szCs w:val="2"/>
              </w:rPr>
            </w:r>
            <w:r/>
          </w:p>
        </w:tc>
      </w:tr>
      <w:tr>
        <w:trPr>
          <w:cantSplit/>
          <w:trHeight w:val="1770"/>
        </w:trPr>
        <w:tc>
          <w:tcPr>
            <w:tcW w:w="3826" w:type="dxa"/>
            <w:vAlign w:val="top"/>
            <w:textDirection w:val="lrTb"/>
            <w:noWrap w:val="false"/>
          </w:tcPr>
          <w:p>
            <w:pPr>
              <w:pStyle w:val="1096"/>
              <w:ind w:right="166"/>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ОК 07. Содействовать                сохранению окружающей среды, ресурсосбережению, эффективно действовать в чрезвычайных ситуациях</w:t>
            </w:r>
            <w:r>
              <w:rPr>
                <w:rFonts w:ascii="Times New Roman" w:hAnsi="Times New Roman" w:cs="Times New Roman" w:eastAsia="Times New Roman"/>
                <w:sz w:val="24"/>
              </w:rPr>
            </w:r>
          </w:p>
        </w:tc>
        <w:tc>
          <w:tcPr>
            <w:tcBorders>
              <w:right w:val="single" w:color="000000" w:sz="6" w:space="0"/>
            </w:tcBorders>
            <w:tcW w:w="3118" w:type="dxa"/>
            <w:vAlign w:val="top"/>
            <w:textDirection w:val="lrTb"/>
            <w:noWrap w:val="false"/>
          </w:tcPr>
          <w:p>
            <w:pPr>
              <w:pStyle w:val="1096"/>
              <w:ind w:left="107" w:right="127"/>
              <w:spacing w:lineRule="auto" w:line="276"/>
              <w:tabs>
                <w:tab w:val="left" w:pos="235" w:leader="none"/>
              </w:tabs>
              <w:rPr>
                <w:rFonts w:ascii="Times New Roman" w:hAnsi="Times New Roman" w:cs="Times New Roman" w:eastAsia="Times New Roman"/>
                <w:sz w:val="24"/>
              </w:rPr>
            </w:pPr>
            <w:r>
              <w:rPr>
                <w:rFonts w:ascii="Times New Roman" w:hAnsi="Times New Roman" w:cs="Times New Roman" w:eastAsia="Times New Roman"/>
                <w:sz w:val="24"/>
              </w:rPr>
              <w:t xml:space="preserve">  Эффективность выполнения правил техники безопасности во время учебных занятий, при прохождении учебной и производственной практик.</w:t>
            </w:r>
            <w:r>
              <w:rPr>
                <w:rFonts w:ascii="Times New Roman" w:hAnsi="Times New Roman" w:cs="Times New Roman" w:eastAsia="Times New Roman"/>
                <w:sz w:val="24"/>
              </w:rPr>
            </w:r>
          </w:p>
          <w:p>
            <w:pPr>
              <w:pStyle w:val="1096"/>
              <w:ind w:left="107" w:right="282"/>
              <w:spacing w:lineRule="auto" w:line="276"/>
              <w:tabs>
                <w:tab w:val="left" w:pos="235" w:leader="none"/>
              </w:tabs>
              <w:rPr>
                <w:rFonts w:ascii="Times New Roman" w:hAnsi="Times New Roman" w:cs="Times New Roman" w:eastAsia="Times New Roman"/>
                <w:sz w:val="24"/>
              </w:rPr>
            </w:pPr>
            <w:r>
              <w:rPr>
                <w:rFonts w:ascii="Times New Roman" w:hAnsi="Times New Roman" w:cs="Times New Roman" w:eastAsia="Times New Roman"/>
                <w:sz w:val="24"/>
              </w:rPr>
              <w:t xml:space="preserve">Знание и использование                                      ресурсосберегающихтехнологийвобласти телекоммуникаций</w:t>
            </w:r>
            <w:r>
              <w:rPr>
                <w:rFonts w:ascii="Times New Roman" w:hAnsi="Times New Roman" w:cs="Times New Roman" w:eastAsia="Times New Roman"/>
                <w:sz w:val="24"/>
              </w:rPr>
            </w:r>
          </w:p>
        </w:tc>
        <w:tc>
          <w:tcPr>
            <w:tcW w:w="1843" w:type="dxa"/>
            <w:vAlign w:val="top"/>
            <w:vMerge w:val="continue"/>
            <w:textDirection w:val="lrTb"/>
            <w:noWrap w:val="false"/>
          </w:tcPr>
          <w:p>
            <w:pPr>
              <w:pStyle w:val="969"/>
              <w:widowControl w:val="off"/>
              <w:rPr>
                <w:rFonts w:eastAsia="Calibri"/>
                <w:sz w:val="2"/>
                <w:szCs w:val="2"/>
              </w:rPr>
            </w:pPr>
            <w:r>
              <w:rPr>
                <w:rFonts w:eastAsia="Calibri"/>
                <w:sz w:val="2"/>
                <w:szCs w:val="2"/>
              </w:rPr>
            </w:r>
            <w:r/>
          </w:p>
        </w:tc>
      </w:tr>
      <w:tr>
        <w:trPr>
          <w:cantSplit/>
          <w:trHeight w:val="2025"/>
        </w:trPr>
        <w:tc>
          <w:tcPr>
            <w:tcW w:w="3826" w:type="dxa"/>
            <w:vAlign w:val="top"/>
            <w:textDirection w:val="lrTb"/>
            <w:noWrap w:val="false"/>
          </w:tcPr>
          <w:p>
            <w:pPr>
              <w:pStyle w:val="1096"/>
              <w:ind w:right="374"/>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ОК 08. Использовать средства физической культурыдля сохранения и укрепления здоровья в процессе профессиональной деятельности иподдержаниенеобходимогоуровняфизическойподготовленности</w:t>
            </w:r>
            <w:r>
              <w:rPr>
                <w:rFonts w:ascii="Times New Roman" w:hAnsi="Times New Roman" w:cs="Times New Roman" w:eastAsia="Times New Roman"/>
                <w:sz w:val="24"/>
              </w:rPr>
            </w:r>
          </w:p>
        </w:tc>
        <w:tc>
          <w:tcPr>
            <w:tcBorders>
              <w:right w:val="single" w:color="000000" w:sz="6" w:space="0"/>
            </w:tcBorders>
            <w:tcW w:w="3118" w:type="dxa"/>
            <w:vAlign w:val="top"/>
            <w:textDirection w:val="lrTb"/>
            <w:noWrap w:val="false"/>
          </w:tcPr>
          <w:p>
            <w:pPr>
              <w:pStyle w:val="1096"/>
              <w:ind w:right="11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    Эффективность выполнения правил техники безопасности во время учебных занятий, при прохождении учебной и производственной практик</w:t>
            </w:r>
            <w:r>
              <w:rPr>
                <w:rFonts w:ascii="Times New Roman" w:hAnsi="Times New Roman" w:cs="Times New Roman" w:eastAsia="Times New Roman"/>
                <w:sz w:val="24"/>
              </w:rPr>
            </w:r>
          </w:p>
        </w:tc>
        <w:tc>
          <w:tcPr>
            <w:tcW w:w="1843" w:type="dxa"/>
            <w:vAlign w:val="top"/>
            <w:vMerge w:val="continue"/>
            <w:textDirection w:val="lrTb"/>
            <w:noWrap w:val="false"/>
          </w:tcPr>
          <w:p>
            <w:pPr>
              <w:pStyle w:val="969"/>
              <w:widowControl w:val="off"/>
              <w:rPr>
                <w:rFonts w:eastAsia="Calibri"/>
                <w:sz w:val="2"/>
                <w:szCs w:val="2"/>
              </w:rPr>
            </w:pPr>
            <w:r>
              <w:rPr>
                <w:rFonts w:eastAsia="Calibri"/>
                <w:sz w:val="2"/>
                <w:szCs w:val="2"/>
              </w:rPr>
            </w:r>
            <w:r/>
          </w:p>
        </w:tc>
      </w:tr>
      <w:tr>
        <w:trPr>
          <w:cantSplit/>
          <w:trHeight w:val="1264"/>
        </w:trPr>
        <w:tc>
          <w:tcPr>
            <w:tcW w:w="3826" w:type="dxa"/>
            <w:vAlign w:val="top"/>
            <w:textDirection w:val="lrTb"/>
            <w:noWrap w:val="false"/>
          </w:tcPr>
          <w:p>
            <w:pPr>
              <w:pStyle w:val="1096"/>
              <w:ind w:right="193"/>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ОК 09. Использовать                   информационные технологии впрофессиональной                            деятельности</w:t>
            </w:r>
            <w:r>
              <w:rPr>
                <w:rFonts w:ascii="Times New Roman" w:hAnsi="Times New Roman" w:cs="Times New Roman" w:eastAsia="Times New Roman"/>
                <w:sz w:val="24"/>
              </w:rPr>
            </w:r>
          </w:p>
        </w:tc>
        <w:tc>
          <w:tcPr>
            <w:tcBorders>
              <w:right w:val="single" w:color="000000" w:sz="6" w:space="0"/>
            </w:tcBorders>
            <w:tcW w:w="3118" w:type="dxa"/>
            <w:vAlign w:val="top"/>
            <w:textDirection w:val="lrTb"/>
            <w:noWrap w:val="false"/>
          </w:tcPr>
          <w:p>
            <w:pPr>
              <w:pStyle w:val="1096"/>
              <w:ind w:right="268"/>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    Эффективность использования                     информационно-коммуникационных технологи впрофессиональнойдеятельностисогласно формируемым умениям и получаемомупрактическому опыту</w:t>
            </w:r>
            <w:r>
              <w:rPr>
                <w:rFonts w:ascii="Times New Roman" w:hAnsi="Times New Roman" w:cs="Times New Roman" w:eastAsia="Times New Roman"/>
                <w:sz w:val="24"/>
              </w:rPr>
            </w:r>
          </w:p>
        </w:tc>
        <w:tc>
          <w:tcPr>
            <w:tcW w:w="1843" w:type="dxa"/>
            <w:vAlign w:val="top"/>
            <w:vMerge w:val="continue"/>
            <w:textDirection w:val="lrTb"/>
            <w:noWrap w:val="false"/>
          </w:tcPr>
          <w:p>
            <w:pPr>
              <w:pStyle w:val="969"/>
              <w:widowControl w:val="off"/>
              <w:rPr>
                <w:rFonts w:eastAsia="Calibri"/>
                <w:sz w:val="2"/>
                <w:szCs w:val="2"/>
              </w:rPr>
            </w:pPr>
            <w:r>
              <w:rPr>
                <w:rFonts w:eastAsia="Calibri"/>
                <w:sz w:val="2"/>
                <w:szCs w:val="2"/>
              </w:rPr>
            </w:r>
            <w:r/>
          </w:p>
        </w:tc>
      </w:tr>
    </w:tbl>
    <w:p>
      <w:pPr>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sectPr>
      <w:footerReference w:type="default" r:id="rId11"/>
      <w:footerReference w:type="even" r:id="rId12"/>
      <w:footnotePr/>
      <w:endnotePr/>
      <w:type w:val="nextPage"/>
      <w:pgSz w:w="11906" w:h="16838" w:orient="portrait"/>
      <w:pgMar w:top="1134" w:right="567" w:bottom="1134" w:left="1701" w:header="709" w:footer="709"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lineRule="auto" w:line="240" w:after="0"/>
      </w:pPr>
      <w:r/>
      <w:r>
        <w:separator/>
      </w:r>
      <w:r/>
    </w:p>
  </w:endnote>
  <w:endnote w:type="continuationSeparator" w:id="0">
    <w:p>
      <w:pPr>
        <w:spacing w:lineRule="auto" w:line="240" w:after="0"/>
      </w:pPr>
      <w: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font>
  <w:font w:name="Wingdings">
    <w:panose1 w:val="05000000000000000000"/>
  </w:font>
  <w:font w:name="Calibri Light">
    <w:panose1 w:val="020F0302020204030204"/>
  </w:font>
  <w:font w:name="Courier New">
    <w:panose1 w:val="02070309020205020404"/>
  </w:font>
  <w:font w:name="Verdana">
    <w:panose1 w:val="020B0604030504040204"/>
  </w:font>
  <w:font w:name="Segoe UI">
    <w:panose1 w:val="020B0502040204020203"/>
  </w:font>
  <w:font w:name="Arial">
    <w:panose1 w:val="020B0604020202020204"/>
  </w:font>
  <w:font w:name="Times New Roman">
    <w:panose1 w:val="02020603050405020304"/>
  </w:font>
  <w:font w:name="Batang">
    <w:panose1 w:val="02010600030101010101"/>
  </w:font>
  <w:font w:name="Calibri">
    <w:panose1 w:val="020F05020202040302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86"/>
      <w:jc w:val="right"/>
    </w:pPr>
    <w:r>
      <w:fldChar w:fldCharType="begin"/>
    </w:r>
    <w:r>
      <w:instrText xml:space="preserve">PAGE   \* MERGEFORMAT</w:instrText>
    </w:r>
    <w:r>
      <w:fldChar w:fldCharType="separate"/>
    </w:r>
    <w:r>
      <w:t xml:space="preserve">17</w:t>
    </w:r>
    <w:r>
      <w:fldChar w:fldCharType="end"/>
    </w: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86"/>
      <w:rPr>
        <w:rStyle w:val="988"/>
      </w:rPr>
      <w:framePr w:wrap="around" w:vAnchor="text" w:hAnchor="margin" w:xAlign="right" w:y="1"/>
    </w:pPr>
    <w:r>
      <w:rPr>
        <w:rStyle w:val="988"/>
      </w:rPr>
      <w:fldChar w:fldCharType="begin"/>
    </w:r>
    <w:r>
      <w:rPr>
        <w:rStyle w:val="988"/>
      </w:rPr>
      <w:instrText xml:space="preserve">PAGE  </w:instrText>
    </w:r>
    <w:r>
      <w:rPr>
        <w:rStyle w:val="988"/>
      </w:rPr>
      <w:fldChar w:fldCharType="end"/>
    </w:r>
    <w:r>
      <w:rPr>
        <w:rStyle w:val="988"/>
      </w:rPr>
    </w:r>
    <w:r/>
  </w:p>
  <w:p>
    <w:pPr>
      <w:pStyle w:val="986"/>
      <w:ind w:right="360"/>
    </w:pPr>
    <w:r/>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86"/>
      <w:jc w:val="right"/>
    </w:pPr>
    <w:r>
      <w:fldChar w:fldCharType="begin"/>
    </w:r>
    <w:r>
      <w:instrText xml:space="preserve">PAGE   \* MERGEFORMAT</w:instrText>
    </w:r>
    <w:r>
      <w:fldChar w:fldCharType="separate"/>
    </w:r>
    <w:r>
      <w:t xml:space="preserve">43</w:t>
    </w:r>
    <w:r>
      <w:fldChar w:fldCharType="end"/>
    </w:r>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86"/>
      <w:rPr>
        <w:rStyle w:val="988"/>
      </w:rPr>
      <w:framePr w:wrap="around" w:vAnchor="text" w:hAnchor="margin" w:xAlign="right" w:y="1"/>
    </w:pPr>
    <w:r>
      <w:rPr>
        <w:rStyle w:val="988"/>
      </w:rPr>
      <w:fldChar w:fldCharType="begin"/>
    </w:r>
    <w:r>
      <w:rPr>
        <w:rStyle w:val="988"/>
      </w:rPr>
      <w:instrText xml:space="preserve">PAGE  </w:instrText>
    </w:r>
    <w:r>
      <w:rPr>
        <w:rStyle w:val="988"/>
      </w:rPr>
      <w:fldChar w:fldCharType="end"/>
    </w:r>
    <w:r>
      <w:rPr>
        <w:rStyle w:val="988"/>
      </w:rPr>
    </w:r>
    <w:r/>
  </w:p>
  <w:p>
    <w:pPr>
      <w:pStyle w:val="986"/>
      <w:ind w:right="360"/>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lineRule="auto" w:line="240" w:after="0"/>
      </w:pPr>
      <w:r/>
      <w:r>
        <w:separator/>
      </w:r>
      <w:r/>
    </w:p>
  </w:footnote>
  <w:footnote w:type="continuationSeparator" w:id="0">
    <w:p>
      <w:pPr>
        <w:spacing w:lineRule="auto" w:line="240" w:after="0"/>
      </w:pPr>
      <w: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pStyle w:val="969"/>
        <w:ind w:left="1492" w:hanging="360"/>
        <w:tabs>
          <w:tab w:val="num" w:pos="1492" w:leader="none"/>
        </w:tabs>
      </w:pPr>
    </w:lvl>
    <w:lvl w:ilvl="1">
      <w:start w:val="1"/>
      <w:numFmt w:val="bullet"/>
      <w:isLgl w:val="false"/>
      <w:suff w:val="tab"/>
      <w:lvlText w:val="o"/>
      <w:lvlJc w:val="left"/>
      <w:pPr>
        <w:ind w:left="1440" w:hanging="360"/>
      </w:pPr>
      <w:rPr>
        <w:rFonts w:ascii="Courier New" w:hAnsi="Courier New" w:cs="Courier New" w:eastAsia="Courier New" w:hint="default"/>
      </w:rPr>
    </w:lvl>
    <w:lvl w:ilvl="2">
      <w:start w:val="1"/>
      <w:numFmt w:val="bullet"/>
      <w:isLgl w:val="false"/>
      <w:suff w:val="tab"/>
      <w:lvlText w:val="§"/>
      <w:lvlJc w:val="left"/>
      <w:pPr>
        <w:ind w:left="2160" w:hanging="360"/>
      </w:pPr>
      <w:rPr>
        <w:rFonts w:ascii="Wingdings" w:hAnsi="Wingdings" w:cs="Wingdings" w:eastAsia="Wingdings" w:hint="default"/>
      </w:rPr>
    </w:lvl>
    <w:lvl w:ilvl="3">
      <w:start w:val="1"/>
      <w:numFmt w:val="bullet"/>
      <w:isLgl w:val="false"/>
      <w:suff w:val="tab"/>
      <w:lvlText w:val="·"/>
      <w:lvlJc w:val="left"/>
      <w:pPr>
        <w:ind w:left="2880" w:hanging="360"/>
      </w:pPr>
      <w:rPr>
        <w:rFonts w:ascii="Symbol" w:hAnsi="Symbol" w:cs="Symbol" w:eastAsia="Symbol" w:hint="default"/>
      </w:rPr>
    </w:lvl>
    <w:lvl w:ilvl="4">
      <w:start w:val="1"/>
      <w:numFmt w:val="bullet"/>
      <w:isLgl w:val="false"/>
      <w:suff w:val="tab"/>
      <w:lvlText w:val="o"/>
      <w:lvlJc w:val="left"/>
      <w:pPr>
        <w:ind w:left="3600" w:hanging="360"/>
      </w:pPr>
      <w:rPr>
        <w:rFonts w:ascii="Courier New" w:hAnsi="Courier New" w:cs="Courier New" w:eastAsia="Courier New" w:hint="default"/>
      </w:rPr>
    </w:lvl>
    <w:lvl w:ilvl="5">
      <w:start w:val="1"/>
      <w:numFmt w:val="bullet"/>
      <w:isLgl w:val="false"/>
      <w:suff w:val="tab"/>
      <w:lvlText w:val="§"/>
      <w:lvlJc w:val="left"/>
      <w:pPr>
        <w:ind w:left="4320" w:hanging="360"/>
      </w:pPr>
      <w:rPr>
        <w:rFonts w:ascii="Wingdings" w:hAnsi="Wingdings" w:cs="Wingdings" w:eastAsia="Wingdings" w:hint="default"/>
      </w:rPr>
    </w:lvl>
    <w:lvl w:ilvl="6">
      <w:start w:val="1"/>
      <w:numFmt w:val="bullet"/>
      <w:isLgl w:val="false"/>
      <w:suff w:val="tab"/>
      <w:lvlText w:val="·"/>
      <w:lvlJc w:val="left"/>
      <w:pPr>
        <w:ind w:left="5040" w:hanging="360"/>
      </w:pPr>
      <w:rPr>
        <w:rFonts w:ascii="Symbol" w:hAnsi="Symbol" w:cs="Symbol" w:eastAsia="Symbol" w:hint="default"/>
      </w:rPr>
    </w:lvl>
    <w:lvl w:ilvl="7">
      <w:start w:val="1"/>
      <w:numFmt w:val="bullet"/>
      <w:isLgl w:val="false"/>
      <w:suff w:val="tab"/>
      <w:lvlText w:val="o"/>
      <w:lvlJc w:val="left"/>
      <w:pPr>
        <w:ind w:left="5760" w:hanging="360"/>
      </w:pPr>
      <w:rPr>
        <w:rFonts w:ascii="Courier New" w:hAnsi="Courier New" w:cs="Courier New" w:eastAsia="Courier New" w:hint="default"/>
      </w:rPr>
    </w:lvl>
    <w:lvl w:ilvl="8">
      <w:start w:val="1"/>
      <w:numFmt w:val="bullet"/>
      <w:isLgl w:val="false"/>
      <w:suff w:val="tab"/>
      <w:lvlText w:val="§"/>
      <w:lvlJc w:val="left"/>
      <w:pPr>
        <w:ind w:left="6480" w:hanging="360"/>
      </w:pPr>
      <w:rPr>
        <w:rFonts w:ascii="Wingdings" w:hAnsi="Wingdings" w:cs="Wingdings" w:eastAsia="Wingdings" w:hint="default"/>
      </w:rPr>
    </w:lvl>
  </w:abstractNum>
  <w:abstractNum w:abstractNumId="1">
    <w:multiLevelType w:val="hybridMultilevel"/>
    <w:lvl w:ilvl="0">
      <w:start w:val="1"/>
      <w:numFmt w:val="decimal"/>
      <w:isLgl w:val="false"/>
      <w:suff w:val="tab"/>
      <w:lvlText w:val="%1."/>
      <w:lvlJc w:val="left"/>
      <w:pPr>
        <w:pStyle w:val="969"/>
        <w:ind w:left="1209" w:hanging="360"/>
        <w:tabs>
          <w:tab w:val="num" w:pos="1209" w:leader="none"/>
        </w:tabs>
      </w:pPr>
    </w:lvl>
    <w:lvl w:ilvl="1">
      <w:start w:val="1"/>
      <w:numFmt w:val="bullet"/>
      <w:isLgl w:val="false"/>
      <w:suff w:val="tab"/>
      <w:lvlText w:val="o"/>
      <w:lvlJc w:val="left"/>
      <w:pPr>
        <w:ind w:left="1440" w:hanging="360"/>
      </w:pPr>
      <w:rPr>
        <w:rFonts w:ascii="Courier New" w:hAnsi="Courier New" w:cs="Courier New" w:eastAsia="Courier New" w:hint="default"/>
      </w:rPr>
    </w:lvl>
    <w:lvl w:ilvl="2">
      <w:start w:val="1"/>
      <w:numFmt w:val="bullet"/>
      <w:isLgl w:val="false"/>
      <w:suff w:val="tab"/>
      <w:lvlText w:val="§"/>
      <w:lvlJc w:val="left"/>
      <w:pPr>
        <w:ind w:left="2160" w:hanging="360"/>
      </w:pPr>
      <w:rPr>
        <w:rFonts w:ascii="Wingdings" w:hAnsi="Wingdings" w:cs="Wingdings" w:eastAsia="Wingdings" w:hint="default"/>
      </w:rPr>
    </w:lvl>
    <w:lvl w:ilvl="3">
      <w:start w:val="1"/>
      <w:numFmt w:val="bullet"/>
      <w:isLgl w:val="false"/>
      <w:suff w:val="tab"/>
      <w:lvlText w:val="·"/>
      <w:lvlJc w:val="left"/>
      <w:pPr>
        <w:ind w:left="2880" w:hanging="360"/>
      </w:pPr>
      <w:rPr>
        <w:rFonts w:ascii="Symbol" w:hAnsi="Symbol" w:cs="Symbol" w:eastAsia="Symbol" w:hint="default"/>
      </w:rPr>
    </w:lvl>
    <w:lvl w:ilvl="4">
      <w:start w:val="1"/>
      <w:numFmt w:val="bullet"/>
      <w:isLgl w:val="false"/>
      <w:suff w:val="tab"/>
      <w:lvlText w:val="o"/>
      <w:lvlJc w:val="left"/>
      <w:pPr>
        <w:ind w:left="3600" w:hanging="360"/>
      </w:pPr>
      <w:rPr>
        <w:rFonts w:ascii="Courier New" w:hAnsi="Courier New" w:cs="Courier New" w:eastAsia="Courier New" w:hint="default"/>
      </w:rPr>
    </w:lvl>
    <w:lvl w:ilvl="5">
      <w:start w:val="1"/>
      <w:numFmt w:val="bullet"/>
      <w:isLgl w:val="false"/>
      <w:suff w:val="tab"/>
      <w:lvlText w:val="§"/>
      <w:lvlJc w:val="left"/>
      <w:pPr>
        <w:ind w:left="4320" w:hanging="360"/>
      </w:pPr>
      <w:rPr>
        <w:rFonts w:ascii="Wingdings" w:hAnsi="Wingdings" w:cs="Wingdings" w:eastAsia="Wingdings" w:hint="default"/>
      </w:rPr>
    </w:lvl>
    <w:lvl w:ilvl="6">
      <w:start w:val="1"/>
      <w:numFmt w:val="bullet"/>
      <w:isLgl w:val="false"/>
      <w:suff w:val="tab"/>
      <w:lvlText w:val="·"/>
      <w:lvlJc w:val="left"/>
      <w:pPr>
        <w:ind w:left="5040" w:hanging="360"/>
      </w:pPr>
      <w:rPr>
        <w:rFonts w:ascii="Symbol" w:hAnsi="Symbol" w:cs="Symbol" w:eastAsia="Symbol" w:hint="default"/>
      </w:rPr>
    </w:lvl>
    <w:lvl w:ilvl="7">
      <w:start w:val="1"/>
      <w:numFmt w:val="bullet"/>
      <w:isLgl w:val="false"/>
      <w:suff w:val="tab"/>
      <w:lvlText w:val="o"/>
      <w:lvlJc w:val="left"/>
      <w:pPr>
        <w:ind w:left="5760" w:hanging="360"/>
      </w:pPr>
      <w:rPr>
        <w:rFonts w:ascii="Courier New" w:hAnsi="Courier New" w:cs="Courier New" w:eastAsia="Courier New" w:hint="default"/>
      </w:rPr>
    </w:lvl>
    <w:lvl w:ilvl="8">
      <w:start w:val="1"/>
      <w:numFmt w:val="bullet"/>
      <w:isLgl w:val="false"/>
      <w:suff w:val="tab"/>
      <w:lvlText w:val="§"/>
      <w:lvlJc w:val="left"/>
      <w:pPr>
        <w:ind w:left="6480" w:hanging="360"/>
      </w:pPr>
      <w:rPr>
        <w:rFonts w:ascii="Wingdings" w:hAnsi="Wingdings" w:cs="Wingdings" w:eastAsia="Wingdings" w:hint="default"/>
      </w:rPr>
    </w:lvl>
  </w:abstractNum>
  <w:abstractNum w:abstractNumId="2">
    <w:multiLevelType w:val="hybridMultilevel"/>
    <w:lvl w:ilvl="0">
      <w:start w:val="1"/>
      <w:numFmt w:val="decimal"/>
      <w:isLgl w:val="false"/>
      <w:suff w:val="tab"/>
      <w:lvlText w:val="%1."/>
      <w:lvlJc w:val="left"/>
      <w:pPr>
        <w:pStyle w:val="969"/>
        <w:ind w:left="926" w:hanging="360"/>
        <w:tabs>
          <w:tab w:val="num" w:pos="926" w:leader="none"/>
        </w:tabs>
      </w:pPr>
    </w:lvl>
    <w:lvl w:ilvl="1">
      <w:start w:val="1"/>
      <w:numFmt w:val="bullet"/>
      <w:isLgl w:val="false"/>
      <w:suff w:val="tab"/>
      <w:lvlText w:val="o"/>
      <w:lvlJc w:val="left"/>
      <w:pPr>
        <w:ind w:left="1440" w:hanging="360"/>
      </w:pPr>
      <w:rPr>
        <w:rFonts w:ascii="Courier New" w:hAnsi="Courier New" w:cs="Courier New" w:eastAsia="Courier New" w:hint="default"/>
      </w:rPr>
    </w:lvl>
    <w:lvl w:ilvl="2">
      <w:start w:val="1"/>
      <w:numFmt w:val="bullet"/>
      <w:isLgl w:val="false"/>
      <w:suff w:val="tab"/>
      <w:lvlText w:val="§"/>
      <w:lvlJc w:val="left"/>
      <w:pPr>
        <w:ind w:left="2160" w:hanging="360"/>
      </w:pPr>
      <w:rPr>
        <w:rFonts w:ascii="Wingdings" w:hAnsi="Wingdings" w:cs="Wingdings" w:eastAsia="Wingdings" w:hint="default"/>
      </w:rPr>
    </w:lvl>
    <w:lvl w:ilvl="3">
      <w:start w:val="1"/>
      <w:numFmt w:val="bullet"/>
      <w:isLgl w:val="false"/>
      <w:suff w:val="tab"/>
      <w:lvlText w:val="·"/>
      <w:lvlJc w:val="left"/>
      <w:pPr>
        <w:ind w:left="2880" w:hanging="360"/>
      </w:pPr>
      <w:rPr>
        <w:rFonts w:ascii="Symbol" w:hAnsi="Symbol" w:cs="Symbol" w:eastAsia="Symbol" w:hint="default"/>
      </w:rPr>
    </w:lvl>
    <w:lvl w:ilvl="4">
      <w:start w:val="1"/>
      <w:numFmt w:val="bullet"/>
      <w:isLgl w:val="false"/>
      <w:suff w:val="tab"/>
      <w:lvlText w:val="o"/>
      <w:lvlJc w:val="left"/>
      <w:pPr>
        <w:ind w:left="3600" w:hanging="360"/>
      </w:pPr>
      <w:rPr>
        <w:rFonts w:ascii="Courier New" w:hAnsi="Courier New" w:cs="Courier New" w:eastAsia="Courier New" w:hint="default"/>
      </w:rPr>
    </w:lvl>
    <w:lvl w:ilvl="5">
      <w:start w:val="1"/>
      <w:numFmt w:val="bullet"/>
      <w:isLgl w:val="false"/>
      <w:suff w:val="tab"/>
      <w:lvlText w:val="§"/>
      <w:lvlJc w:val="left"/>
      <w:pPr>
        <w:ind w:left="4320" w:hanging="360"/>
      </w:pPr>
      <w:rPr>
        <w:rFonts w:ascii="Wingdings" w:hAnsi="Wingdings" w:cs="Wingdings" w:eastAsia="Wingdings" w:hint="default"/>
      </w:rPr>
    </w:lvl>
    <w:lvl w:ilvl="6">
      <w:start w:val="1"/>
      <w:numFmt w:val="bullet"/>
      <w:isLgl w:val="false"/>
      <w:suff w:val="tab"/>
      <w:lvlText w:val="·"/>
      <w:lvlJc w:val="left"/>
      <w:pPr>
        <w:ind w:left="5040" w:hanging="360"/>
      </w:pPr>
      <w:rPr>
        <w:rFonts w:ascii="Symbol" w:hAnsi="Symbol" w:cs="Symbol" w:eastAsia="Symbol" w:hint="default"/>
      </w:rPr>
    </w:lvl>
    <w:lvl w:ilvl="7">
      <w:start w:val="1"/>
      <w:numFmt w:val="bullet"/>
      <w:isLgl w:val="false"/>
      <w:suff w:val="tab"/>
      <w:lvlText w:val="o"/>
      <w:lvlJc w:val="left"/>
      <w:pPr>
        <w:ind w:left="5760" w:hanging="360"/>
      </w:pPr>
      <w:rPr>
        <w:rFonts w:ascii="Courier New" w:hAnsi="Courier New" w:cs="Courier New" w:eastAsia="Courier New" w:hint="default"/>
      </w:rPr>
    </w:lvl>
    <w:lvl w:ilvl="8">
      <w:start w:val="1"/>
      <w:numFmt w:val="bullet"/>
      <w:isLgl w:val="false"/>
      <w:suff w:val="tab"/>
      <w:lvlText w:val="§"/>
      <w:lvlJc w:val="left"/>
      <w:pPr>
        <w:ind w:left="6480" w:hanging="360"/>
      </w:pPr>
      <w:rPr>
        <w:rFonts w:ascii="Wingdings" w:hAnsi="Wingdings" w:cs="Wingdings" w:eastAsia="Wingdings" w:hint="default"/>
      </w:rPr>
    </w:lvl>
  </w:abstractNum>
  <w:abstractNum w:abstractNumId="3">
    <w:multiLevelType w:val="hybridMultilevel"/>
    <w:lvl w:ilvl="0">
      <w:start w:val="1"/>
      <w:numFmt w:val="decimal"/>
      <w:isLgl w:val="false"/>
      <w:suff w:val="tab"/>
      <w:lvlText w:val="%1."/>
      <w:lvlJc w:val="left"/>
      <w:pPr>
        <w:pStyle w:val="969"/>
        <w:ind w:left="643" w:hanging="360"/>
        <w:tabs>
          <w:tab w:val="num" w:pos="643" w:leader="none"/>
        </w:tabs>
      </w:pPr>
    </w:lvl>
    <w:lvl w:ilvl="1">
      <w:start w:val="1"/>
      <w:numFmt w:val="bullet"/>
      <w:isLgl w:val="false"/>
      <w:suff w:val="tab"/>
      <w:lvlText w:val="o"/>
      <w:lvlJc w:val="left"/>
      <w:pPr>
        <w:ind w:left="1440" w:hanging="360"/>
      </w:pPr>
      <w:rPr>
        <w:rFonts w:ascii="Courier New" w:hAnsi="Courier New" w:cs="Courier New" w:eastAsia="Courier New" w:hint="default"/>
      </w:rPr>
    </w:lvl>
    <w:lvl w:ilvl="2">
      <w:start w:val="1"/>
      <w:numFmt w:val="bullet"/>
      <w:isLgl w:val="false"/>
      <w:suff w:val="tab"/>
      <w:lvlText w:val="§"/>
      <w:lvlJc w:val="left"/>
      <w:pPr>
        <w:ind w:left="2160" w:hanging="360"/>
      </w:pPr>
      <w:rPr>
        <w:rFonts w:ascii="Wingdings" w:hAnsi="Wingdings" w:cs="Wingdings" w:eastAsia="Wingdings" w:hint="default"/>
      </w:rPr>
    </w:lvl>
    <w:lvl w:ilvl="3">
      <w:start w:val="1"/>
      <w:numFmt w:val="bullet"/>
      <w:isLgl w:val="false"/>
      <w:suff w:val="tab"/>
      <w:lvlText w:val="·"/>
      <w:lvlJc w:val="left"/>
      <w:pPr>
        <w:ind w:left="2880" w:hanging="360"/>
      </w:pPr>
      <w:rPr>
        <w:rFonts w:ascii="Symbol" w:hAnsi="Symbol" w:cs="Symbol" w:eastAsia="Symbol" w:hint="default"/>
      </w:rPr>
    </w:lvl>
    <w:lvl w:ilvl="4">
      <w:start w:val="1"/>
      <w:numFmt w:val="bullet"/>
      <w:isLgl w:val="false"/>
      <w:suff w:val="tab"/>
      <w:lvlText w:val="o"/>
      <w:lvlJc w:val="left"/>
      <w:pPr>
        <w:ind w:left="3600" w:hanging="360"/>
      </w:pPr>
      <w:rPr>
        <w:rFonts w:ascii="Courier New" w:hAnsi="Courier New" w:cs="Courier New" w:eastAsia="Courier New" w:hint="default"/>
      </w:rPr>
    </w:lvl>
    <w:lvl w:ilvl="5">
      <w:start w:val="1"/>
      <w:numFmt w:val="bullet"/>
      <w:isLgl w:val="false"/>
      <w:suff w:val="tab"/>
      <w:lvlText w:val="§"/>
      <w:lvlJc w:val="left"/>
      <w:pPr>
        <w:ind w:left="4320" w:hanging="360"/>
      </w:pPr>
      <w:rPr>
        <w:rFonts w:ascii="Wingdings" w:hAnsi="Wingdings" w:cs="Wingdings" w:eastAsia="Wingdings" w:hint="default"/>
      </w:rPr>
    </w:lvl>
    <w:lvl w:ilvl="6">
      <w:start w:val="1"/>
      <w:numFmt w:val="bullet"/>
      <w:isLgl w:val="false"/>
      <w:suff w:val="tab"/>
      <w:lvlText w:val="·"/>
      <w:lvlJc w:val="left"/>
      <w:pPr>
        <w:ind w:left="5040" w:hanging="360"/>
      </w:pPr>
      <w:rPr>
        <w:rFonts w:ascii="Symbol" w:hAnsi="Symbol" w:cs="Symbol" w:eastAsia="Symbol" w:hint="default"/>
      </w:rPr>
    </w:lvl>
    <w:lvl w:ilvl="7">
      <w:start w:val="1"/>
      <w:numFmt w:val="bullet"/>
      <w:isLgl w:val="false"/>
      <w:suff w:val="tab"/>
      <w:lvlText w:val="o"/>
      <w:lvlJc w:val="left"/>
      <w:pPr>
        <w:ind w:left="5760" w:hanging="360"/>
      </w:pPr>
      <w:rPr>
        <w:rFonts w:ascii="Courier New" w:hAnsi="Courier New" w:cs="Courier New" w:eastAsia="Courier New" w:hint="default"/>
      </w:rPr>
    </w:lvl>
    <w:lvl w:ilvl="8">
      <w:start w:val="1"/>
      <w:numFmt w:val="bullet"/>
      <w:isLgl w:val="false"/>
      <w:suff w:val="tab"/>
      <w:lvlText w:val="§"/>
      <w:lvlJc w:val="left"/>
      <w:pPr>
        <w:ind w:left="6480" w:hanging="360"/>
      </w:pPr>
      <w:rPr>
        <w:rFonts w:ascii="Wingdings" w:hAnsi="Wingdings" w:cs="Wingdings" w:eastAsia="Wingdings" w:hint="default"/>
      </w:rPr>
    </w:lvl>
  </w:abstractNum>
  <w:abstractNum w:abstractNumId="4">
    <w:multiLevelType w:val="hybridMultilevel"/>
    <w:lvl w:ilvl="0">
      <w:start w:val="1"/>
      <w:numFmt w:val="bullet"/>
      <w:isLgl w:val="false"/>
      <w:suff w:val="tab"/>
      <w:lvlText w:val=""/>
      <w:lvlJc w:val="left"/>
      <w:pPr>
        <w:pStyle w:val="969"/>
        <w:ind w:left="1492" w:hanging="360"/>
        <w:tabs>
          <w:tab w:val="num" w:pos="1492" w:leader="none"/>
        </w:tabs>
      </w:pPr>
      <w:rPr>
        <w:rFonts w:ascii="Symbol" w:hAnsi="Symbol"/>
      </w:rPr>
    </w:lvl>
    <w:lvl w:ilvl="1">
      <w:start w:val="1"/>
      <w:numFmt w:val="bullet"/>
      <w:isLgl w:val="false"/>
      <w:suff w:val="tab"/>
      <w:lvlText w:val="o"/>
      <w:lvlJc w:val="left"/>
      <w:pPr>
        <w:ind w:left="1440" w:hanging="360"/>
      </w:pPr>
      <w:rPr>
        <w:rFonts w:ascii="Courier New" w:hAnsi="Courier New" w:cs="Courier New" w:eastAsia="Courier New" w:hint="default"/>
      </w:rPr>
    </w:lvl>
    <w:lvl w:ilvl="2">
      <w:start w:val="1"/>
      <w:numFmt w:val="bullet"/>
      <w:isLgl w:val="false"/>
      <w:suff w:val="tab"/>
      <w:lvlText w:val="§"/>
      <w:lvlJc w:val="left"/>
      <w:pPr>
        <w:ind w:left="2160" w:hanging="360"/>
      </w:pPr>
      <w:rPr>
        <w:rFonts w:ascii="Wingdings" w:hAnsi="Wingdings" w:cs="Wingdings" w:eastAsia="Wingdings" w:hint="default"/>
      </w:rPr>
    </w:lvl>
    <w:lvl w:ilvl="3">
      <w:start w:val="1"/>
      <w:numFmt w:val="bullet"/>
      <w:isLgl w:val="false"/>
      <w:suff w:val="tab"/>
      <w:lvlText w:val="·"/>
      <w:lvlJc w:val="left"/>
      <w:pPr>
        <w:ind w:left="2880" w:hanging="360"/>
      </w:pPr>
      <w:rPr>
        <w:rFonts w:ascii="Symbol" w:hAnsi="Symbol" w:cs="Symbol" w:eastAsia="Symbol" w:hint="default"/>
      </w:rPr>
    </w:lvl>
    <w:lvl w:ilvl="4">
      <w:start w:val="1"/>
      <w:numFmt w:val="bullet"/>
      <w:isLgl w:val="false"/>
      <w:suff w:val="tab"/>
      <w:lvlText w:val="o"/>
      <w:lvlJc w:val="left"/>
      <w:pPr>
        <w:ind w:left="3600" w:hanging="360"/>
      </w:pPr>
      <w:rPr>
        <w:rFonts w:ascii="Courier New" w:hAnsi="Courier New" w:cs="Courier New" w:eastAsia="Courier New" w:hint="default"/>
      </w:rPr>
    </w:lvl>
    <w:lvl w:ilvl="5">
      <w:start w:val="1"/>
      <w:numFmt w:val="bullet"/>
      <w:isLgl w:val="false"/>
      <w:suff w:val="tab"/>
      <w:lvlText w:val="§"/>
      <w:lvlJc w:val="left"/>
      <w:pPr>
        <w:ind w:left="4320" w:hanging="360"/>
      </w:pPr>
      <w:rPr>
        <w:rFonts w:ascii="Wingdings" w:hAnsi="Wingdings" w:cs="Wingdings" w:eastAsia="Wingdings" w:hint="default"/>
      </w:rPr>
    </w:lvl>
    <w:lvl w:ilvl="6">
      <w:start w:val="1"/>
      <w:numFmt w:val="bullet"/>
      <w:isLgl w:val="false"/>
      <w:suff w:val="tab"/>
      <w:lvlText w:val="·"/>
      <w:lvlJc w:val="left"/>
      <w:pPr>
        <w:ind w:left="5040" w:hanging="360"/>
      </w:pPr>
      <w:rPr>
        <w:rFonts w:ascii="Symbol" w:hAnsi="Symbol" w:cs="Symbol" w:eastAsia="Symbol" w:hint="default"/>
      </w:rPr>
    </w:lvl>
    <w:lvl w:ilvl="7">
      <w:start w:val="1"/>
      <w:numFmt w:val="bullet"/>
      <w:isLgl w:val="false"/>
      <w:suff w:val="tab"/>
      <w:lvlText w:val="o"/>
      <w:lvlJc w:val="left"/>
      <w:pPr>
        <w:ind w:left="5760" w:hanging="360"/>
      </w:pPr>
      <w:rPr>
        <w:rFonts w:ascii="Courier New" w:hAnsi="Courier New" w:cs="Courier New" w:eastAsia="Courier New" w:hint="default"/>
      </w:rPr>
    </w:lvl>
    <w:lvl w:ilvl="8">
      <w:start w:val="1"/>
      <w:numFmt w:val="bullet"/>
      <w:isLgl w:val="false"/>
      <w:suff w:val="tab"/>
      <w:lvlText w:val="§"/>
      <w:lvlJc w:val="left"/>
      <w:pPr>
        <w:ind w:left="6480" w:hanging="360"/>
      </w:pPr>
      <w:rPr>
        <w:rFonts w:ascii="Wingdings" w:hAnsi="Wingdings" w:cs="Wingdings" w:eastAsia="Wingdings" w:hint="default"/>
      </w:rPr>
    </w:lvl>
  </w:abstractNum>
  <w:abstractNum w:abstractNumId="5">
    <w:multiLevelType w:val="hybridMultilevel"/>
    <w:lvl w:ilvl="0">
      <w:start w:val="1"/>
      <w:numFmt w:val="bullet"/>
      <w:isLgl w:val="false"/>
      <w:suff w:val="tab"/>
      <w:lvlText w:val=""/>
      <w:lvlJc w:val="left"/>
      <w:pPr>
        <w:pStyle w:val="969"/>
        <w:ind w:left="1209" w:hanging="360"/>
        <w:tabs>
          <w:tab w:val="num" w:pos="1209" w:leader="none"/>
        </w:tabs>
      </w:pPr>
      <w:rPr>
        <w:rFonts w:ascii="Symbol" w:hAnsi="Symbol"/>
      </w:rPr>
    </w:lvl>
    <w:lvl w:ilvl="1">
      <w:start w:val="1"/>
      <w:numFmt w:val="bullet"/>
      <w:isLgl w:val="false"/>
      <w:suff w:val="tab"/>
      <w:lvlText w:val="o"/>
      <w:lvlJc w:val="left"/>
      <w:pPr>
        <w:ind w:left="1440" w:hanging="360"/>
      </w:pPr>
      <w:rPr>
        <w:rFonts w:ascii="Courier New" w:hAnsi="Courier New" w:cs="Courier New" w:eastAsia="Courier New" w:hint="default"/>
      </w:rPr>
    </w:lvl>
    <w:lvl w:ilvl="2">
      <w:start w:val="1"/>
      <w:numFmt w:val="bullet"/>
      <w:isLgl w:val="false"/>
      <w:suff w:val="tab"/>
      <w:lvlText w:val="§"/>
      <w:lvlJc w:val="left"/>
      <w:pPr>
        <w:ind w:left="2160" w:hanging="360"/>
      </w:pPr>
      <w:rPr>
        <w:rFonts w:ascii="Wingdings" w:hAnsi="Wingdings" w:cs="Wingdings" w:eastAsia="Wingdings" w:hint="default"/>
      </w:rPr>
    </w:lvl>
    <w:lvl w:ilvl="3">
      <w:start w:val="1"/>
      <w:numFmt w:val="bullet"/>
      <w:isLgl w:val="false"/>
      <w:suff w:val="tab"/>
      <w:lvlText w:val="·"/>
      <w:lvlJc w:val="left"/>
      <w:pPr>
        <w:ind w:left="2880" w:hanging="360"/>
      </w:pPr>
      <w:rPr>
        <w:rFonts w:ascii="Symbol" w:hAnsi="Symbol" w:cs="Symbol" w:eastAsia="Symbol" w:hint="default"/>
      </w:rPr>
    </w:lvl>
    <w:lvl w:ilvl="4">
      <w:start w:val="1"/>
      <w:numFmt w:val="bullet"/>
      <w:isLgl w:val="false"/>
      <w:suff w:val="tab"/>
      <w:lvlText w:val="o"/>
      <w:lvlJc w:val="left"/>
      <w:pPr>
        <w:ind w:left="3600" w:hanging="360"/>
      </w:pPr>
      <w:rPr>
        <w:rFonts w:ascii="Courier New" w:hAnsi="Courier New" w:cs="Courier New" w:eastAsia="Courier New" w:hint="default"/>
      </w:rPr>
    </w:lvl>
    <w:lvl w:ilvl="5">
      <w:start w:val="1"/>
      <w:numFmt w:val="bullet"/>
      <w:isLgl w:val="false"/>
      <w:suff w:val="tab"/>
      <w:lvlText w:val="§"/>
      <w:lvlJc w:val="left"/>
      <w:pPr>
        <w:ind w:left="4320" w:hanging="360"/>
      </w:pPr>
      <w:rPr>
        <w:rFonts w:ascii="Wingdings" w:hAnsi="Wingdings" w:cs="Wingdings" w:eastAsia="Wingdings" w:hint="default"/>
      </w:rPr>
    </w:lvl>
    <w:lvl w:ilvl="6">
      <w:start w:val="1"/>
      <w:numFmt w:val="bullet"/>
      <w:isLgl w:val="false"/>
      <w:suff w:val="tab"/>
      <w:lvlText w:val="·"/>
      <w:lvlJc w:val="left"/>
      <w:pPr>
        <w:ind w:left="5040" w:hanging="360"/>
      </w:pPr>
      <w:rPr>
        <w:rFonts w:ascii="Symbol" w:hAnsi="Symbol" w:cs="Symbol" w:eastAsia="Symbol" w:hint="default"/>
      </w:rPr>
    </w:lvl>
    <w:lvl w:ilvl="7">
      <w:start w:val="1"/>
      <w:numFmt w:val="bullet"/>
      <w:isLgl w:val="false"/>
      <w:suff w:val="tab"/>
      <w:lvlText w:val="o"/>
      <w:lvlJc w:val="left"/>
      <w:pPr>
        <w:ind w:left="5760" w:hanging="360"/>
      </w:pPr>
      <w:rPr>
        <w:rFonts w:ascii="Courier New" w:hAnsi="Courier New" w:cs="Courier New" w:eastAsia="Courier New" w:hint="default"/>
      </w:rPr>
    </w:lvl>
    <w:lvl w:ilvl="8">
      <w:start w:val="1"/>
      <w:numFmt w:val="bullet"/>
      <w:isLgl w:val="false"/>
      <w:suff w:val="tab"/>
      <w:lvlText w:val="§"/>
      <w:lvlJc w:val="left"/>
      <w:pPr>
        <w:ind w:left="6480" w:hanging="360"/>
      </w:pPr>
      <w:rPr>
        <w:rFonts w:ascii="Wingdings" w:hAnsi="Wingdings" w:cs="Wingdings" w:eastAsia="Wingdings" w:hint="default"/>
      </w:rPr>
    </w:lvl>
  </w:abstractNum>
  <w:abstractNum w:abstractNumId="6">
    <w:multiLevelType w:val="hybridMultilevel"/>
    <w:lvl w:ilvl="0">
      <w:start w:val="1"/>
      <w:numFmt w:val="bullet"/>
      <w:isLgl w:val="false"/>
      <w:suff w:val="tab"/>
      <w:lvlText w:val=""/>
      <w:lvlJc w:val="left"/>
      <w:pPr>
        <w:pStyle w:val="969"/>
        <w:ind w:left="926" w:hanging="360"/>
        <w:tabs>
          <w:tab w:val="num" w:pos="926" w:leader="none"/>
        </w:tabs>
      </w:pPr>
      <w:rPr>
        <w:rFonts w:ascii="Symbol" w:hAnsi="Symbol"/>
      </w:rPr>
    </w:lvl>
    <w:lvl w:ilvl="1">
      <w:start w:val="1"/>
      <w:numFmt w:val="bullet"/>
      <w:isLgl w:val="false"/>
      <w:suff w:val="tab"/>
      <w:lvlText w:val="o"/>
      <w:lvlJc w:val="left"/>
      <w:pPr>
        <w:ind w:left="1440" w:hanging="360"/>
      </w:pPr>
      <w:rPr>
        <w:rFonts w:ascii="Courier New" w:hAnsi="Courier New" w:cs="Courier New" w:eastAsia="Courier New" w:hint="default"/>
      </w:rPr>
    </w:lvl>
    <w:lvl w:ilvl="2">
      <w:start w:val="1"/>
      <w:numFmt w:val="bullet"/>
      <w:isLgl w:val="false"/>
      <w:suff w:val="tab"/>
      <w:lvlText w:val="§"/>
      <w:lvlJc w:val="left"/>
      <w:pPr>
        <w:ind w:left="2160" w:hanging="360"/>
      </w:pPr>
      <w:rPr>
        <w:rFonts w:ascii="Wingdings" w:hAnsi="Wingdings" w:cs="Wingdings" w:eastAsia="Wingdings" w:hint="default"/>
      </w:rPr>
    </w:lvl>
    <w:lvl w:ilvl="3">
      <w:start w:val="1"/>
      <w:numFmt w:val="bullet"/>
      <w:isLgl w:val="false"/>
      <w:suff w:val="tab"/>
      <w:lvlText w:val="·"/>
      <w:lvlJc w:val="left"/>
      <w:pPr>
        <w:ind w:left="2880" w:hanging="360"/>
      </w:pPr>
      <w:rPr>
        <w:rFonts w:ascii="Symbol" w:hAnsi="Symbol" w:cs="Symbol" w:eastAsia="Symbol" w:hint="default"/>
      </w:rPr>
    </w:lvl>
    <w:lvl w:ilvl="4">
      <w:start w:val="1"/>
      <w:numFmt w:val="bullet"/>
      <w:isLgl w:val="false"/>
      <w:suff w:val="tab"/>
      <w:lvlText w:val="o"/>
      <w:lvlJc w:val="left"/>
      <w:pPr>
        <w:ind w:left="3600" w:hanging="360"/>
      </w:pPr>
      <w:rPr>
        <w:rFonts w:ascii="Courier New" w:hAnsi="Courier New" w:cs="Courier New" w:eastAsia="Courier New" w:hint="default"/>
      </w:rPr>
    </w:lvl>
    <w:lvl w:ilvl="5">
      <w:start w:val="1"/>
      <w:numFmt w:val="bullet"/>
      <w:isLgl w:val="false"/>
      <w:suff w:val="tab"/>
      <w:lvlText w:val="§"/>
      <w:lvlJc w:val="left"/>
      <w:pPr>
        <w:ind w:left="4320" w:hanging="360"/>
      </w:pPr>
      <w:rPr>
        <w:rFonts w:ascii="Wingdings" w:hAnsi="Wingdings" w:cs="Wingdings" w:eastAsia="Wingdings" w:hint="default"/>
      </w:rPr>
    </w:lvl>
    <w:lvl w:ilvl="6">
      <w:start w:val="1"/>
      <w:numFmt w:val="bullet"/>
      <w:isLgl w:val="false"/>
      <w:suff w:val="tab"/>
      <w:lvlText w:val="·"/>
      <w:lvlJc w:val="left"/>
      <w:pPr>
        <w:ind w:left="5040" w:hanging="360"/>
      </w:pPr>
      <w:rPr>
        <w:rFonts w:ascii="Symbol" w:hAnsi="Symbol" w:cs="Symbol" w:eastAsia="Symbol" w:hint="default"/>
      </w:rPr>
    </w:lvl>
    <w:lvl w:ilvl="7">
      <w:start w:val="1"/>
      <w:numFmt w:val="bullet"/>
      <w:isLgl w:val="false"/>
      <w:suff w:val="tab"/>
      <w:lvlText w:val="o"/>
      <w:lvlJc w:val="left"/>
      <w:pPr>
        <w:ind w:left="5760" w:hanging="360"/>
      </w:pPr>
      <w:rPr>
        <w:rFonts w:ascii="Courier New" w:hAnsi="Courier New" w:cs="Courier New" w:eastAsia="Courier New" w:hint="default"/>
      </w:rPr>
    </w:lvl>
    <w:lvl w:ilvl="8">
      <w:start w:val="1"/>
      <w:numFmt w:val="bullet"/>
      <w:isLgl w:val="false"/>
      <w:suff w:val="tab"/>
      <w:lvlText w:val="§"/>
      <w:lvlJc w:val="left"/>
      <w:pPr>
        <w:ind w:left="6480" w:hanging="360"/>
      </w:pPr>
      <w:rPr>
        <w:rFonts w:ascii="Wingdings" w:hAnsi="Wingdings" w:cs="Wingdings" w:eastAsia="Wingdings" w:hint="default"/>
      </w:rPr>
    </w:lvl>
  </w:abstractNum>
  <w:abstractNum w:abstractNumId="7">
    <w:multiLevelType w:val="hybridMultilevel"/>
    <w:lvl w:ilvl="0">
      <w:start w:val="1"/>
      <w:numFmt w:val="bullet"/>
      <w:isLgl w:val="false"/>
      <w:suff w:val="tab"/>
      <w:lvlText w:val=""/>
      <w:lvlJc w:val="left"/>
      <w:pPr>
        <w:pStyle w:val="969"/>
        <w:ind w:left="643" w:hanging="360"/>
        <w:tabs>
          <w:tab w:val="num" w:pos="643" w:leader="none"/>
        </w:tabs>
      </w:pPr>
      <w:rPr>
        <w:rFonts w:ascii="Symbol" w:hAnsi="Symbol"/>
      </w:rPr>
    </w:lvl>
    <w:lvl w:ilvl="1">
      <w:start w:val="1"/>
      <w:numFmt w:val="bullet"/>
      <w:isLgl w:val="false"/>
      <w:suff w:val="tab"/>
      <w:lvlText w:val="o"/>
      <w:lvlJc w:val="left"/>
      <w:pPr>
        <w:ind w:left="1440" w:hanging="360"/>
      </w:pPr>
      <w:rPr>
        <w:rFonts w:ascii="Courier New" w:hAnsi="Courier New" w:cs="Courier New" w:eastAsia="Courier New" w:hint="default"/>
      </w:rPr>
    </w:lvl>
    <w:lvl w:ilvl="2">
      <w:start w:val="1"/>
      <w:numFmt w:val="bullet"/>
      <w:isLgl w:val="false"/>
      <w:suff w:val="tab"/>
      <w:lvlText w:val="§"/>
      <w:lvlJc w:val="left"/>
      <w:pPr>
        <w:ind w:left="2160" w:hanging="360"/>
      </w:pPr>
      <w:rPr>
        <w:rFonts w:ascii="Wingdings" w:hAnsi="Wingdings" w:cs="Wingdings" w:eastAsia="Wingdings" w:hint="default"/>
      </w:rPr>
    </w:lvl>
    <w:lvl w:ilvl="3">
      <w:start w:val="1"/>
      <w:numFmt w:val="bullet"/>
      <w:isLgl w:val="false"/>
      <w:suff w:val="tab"/>
      <w:lvlText w:val="·"/>
      <w:lvlJc w:val="left"/>
      <w:pPr>
        <w:ind w:left="2880" w:hanging="360"/>
      </w:pPr>
      <w:rPr>
        <w:rFonts w:ascii="Symbol" w:hAnsi="Symbol" w:cs="Symbol" w:eastAsia="Symbol" w:hint="default"/>
      </w:rPr>
    </w:lvl>
    <w:lvl w:ilvl="4">
      <w:start w:val="1"/>
      <w:numFmt w:val="bullet"/>
      <w:isLgl w:val="false"/>
      <w:suff w:val="tab"/>
      <w:lvlText w:val="o"/>
      <w:lvlJc w:val="left"/>
      <w:pPr>
        <w:ind w:left="3600" w:hanging="360"/>
      </w:pPr>
      <w:rPr>
        <w:rFonts w:ascii="Courier New" w:hAnsi="Courier New" w:cs="Courier New" w:eastAsia="Courier New" w:hint="default"/>
      </w:rPr>
    </w:lvl>
    <w:lvl w:ilvl="5">
      <w:start w:val="1"/>
      <w:numFmt w:val="bullet"/>
      <w:isLgl w:val="false"/>
      <w:suff w:val="tab"/>
      <w:lvlText w:val="§"/>
      <w:lvlJc w:val="left"/>
      <w:pPr>
        <w:ind w:left="4320" w:hanging="360"/>
      </w:pPr>
      <w:rPr>
        <w:rFonts w:ascii="Wingdings" w:hAnsi="Wingdings" w:cs="Wingdings" w:eastAsia="Wingdings" w:hint="default"/>
      </w:rPr>
    </w:lvl>
    <w:lvl w:ilvl="6">
      <w:start w:val="1"/>
      <w:numFmt w:val="bullet"/>
      <w:isLgl w:val="false"/>
      <w:suff w:val="tab"/>
      <w:lvlText w:val="·"/>
      <w:lvlJc w:val="left"/>
      <w:pPr>
        <w:ind w:left="5040" w:hanging="360"/>
      </w:pPr>
      <w:rPr>
        <w:rFonts w:ascii="Symbol" w:hAnsi="Symbol" w:cs="Symbol" w:eastAsia="Symbol" w:hint="default"/>
      </w:rPr>
    </w:lvl>
    <w:lvl w:ilvl="7">
      <w:start w:val="1"/>
      <w:numFmt w:val="bullet"/>
      <w:isLgl w:val="false"/>
      <w:suff w:val="tab"/>
      <w:lvlText w:val="o"/>
      <w:lvlJc w:val="left"/>
      <w:pPr>
        <w:ind w:left="5760" w:hanging="360"/>
      </w:pPr>
      <w:rPr>
        <w:rFonts w:ascii="Courier New" w:hAnsi="Courier New" w:cs="Courier New" w:eastAsia="Courier New" w:hint="default"/>
      </w:rPr>
    </w:lvl>
    <w:lvl w:ilvl="8">
      <w:start w:val="1"/>
      <w:numFmt w:val="bullet"/>
      <w:isLgl w:val="false"/>
      <w:suff w:val="tab"/>
      <w:lvlText w:val="§"/>
      <w:lvlJc w:val="left"/>
      <w:pPr>
        <w:ind w:left="6480" w:hanging="360"/>
      </w:pPr>
      <w:rPr>
        <w:rFonts w:ascii="Wingdings" w:hAnsi="Wingdings" w:cs="Wingdings" w:eastAsia="Wingdings" w:hint="default"/>
      </w:rPr>
    </w:lvl>
  </w:abstractNum>
  <w:abstractNum w:abstractNumId="8">
    <w:multiLevelType w:val="hybridMultilevel"/>
    <w:lvl w:ilvl="0">
      <w:start w:val="1"/>
      <w:numFmt w:val="bullet"/>
      <w:isLgl w:val="false"/>
      <w:suff w:val="tab"/>
      <w:lvlText w:val=""/>
      <w:lvlJc w:val="left"/>
      <w:pPr>
        <w:pStyle w:val="969"/>
        <w:ind w:left="360" w:hanging="360"/>
        <w:tabs>
          <w:tab w:val="num" w:pos="360" w:leader="none"/>
        </w:tabs>
      </w:pPr>
      <w:rPr>
        <w:rFonts w:ascii="Symbol" w:hAnsi="Symbol"/>
      </w:rPr>
    </w:lvl>
    <w:lvl w:ilvl="1">
      <w:start w:val="1"/>
      <w:numFmt w:val="bullet"/>
      <w:isLgl w:val="false"/>
      <w:suff w:val="tab"/>
      <w:lvlText w:val="o"/>
      <w:lvlJc w:val="left"/>
      <w:pPr>
        <w:ind w:left="1440" w:hanging="360"/>
      </w:pPr>
      <w:rPr>
        <w:rFonts w:ascii="Courier New" w:hAnsi="Courier New" w:cs="Courier New" w:eastAsia="Courier New" w:hint="default"/>
      </w:rPr>
    </w:lvl>
    <w:lvl w:ilvl="2">
      <w:start w:val="1"/>
      <w:numFmt w:val="bullet"/>
      <w:isLgl w:val="false"/>
      <w:suff w:val="tab"/>
      <w:lvlText w:val="§"/>
      <w:lvlJc w:val="left"/>
      <w:pPr>
        <w:ind w:left="2160" w:hanging="360"/>
      </w:pPr>
      <w:rPr>
        <w:rFonts w:ascii="Wingdings" w:hAnsi="Wingdings" w:cs="Wingdings" w:eastAsia="Wingdings" w:hint="default"/>
      </w:rPr>
    </w:lvl>
    <w:lvl w:ilvl="3">
      <w:start w:val="1"/>
      <w:numFmt w:val="bullet"/>
      <w:isLgl w:val="false"/>
      <w:suff w:val="tab"/>
      <w:lvlText w:val="·"/>
      <w:lvlJc w:val="left"/>
      <w:pPr>
        <w:ind w:left="2880" w:hanging="360"/>
      </w:pPr>
      <w:rPr>
        <w:rFonts w:ascii="Symbol" w:hAnsi="Symbol" w:cs="Symbol" w:eastAsia="Symbol" w:hint="default"/>
      </w:rPr>
    </w:lvl>
    <w:lvl w:ilvl="4">
      <w:start w:val="1"/>
      <w:numFmt w:val="bullet"/>
      <w:isLgl w:val="false"/>
      <w:suff w:val="tab"/>
      <w:lvlText w:val="o"/>
      <w:lvlJc w:val="left"/>
      <w:pPr>
        <w:ind w:left="3600" w:hanging="360"/>
      </w:pPr>
      <w:rPr>
        <w:rFonts w:ascii="Courier New" w:hAnsi="Courier New" w:cs="Courier New" w:eastAsia="Courier New" w:hint="default"/>
      </w:rPr>
    </w:lvl>
    <w:lvl w:ilvl="5">
      <w:start w:val="1"/>
      <w:numFmt w:val="bullet"/>
      <w:isLgl w:val="false"/>
      <w:suff w:val="tab"/>
      <w:lvlText w:val="§"/>
      <w:lvlJc w:val="left"/>
      <w:pPr>
        <w:ind w:left="4320" w:hanging="360"/>
      </w:pPr>
      <w:rPr>
        <w:rFonts w:ascii="Wingdings" w:hAnsi="Wingdings" w:cs="Wingdings" w:eastAsia="Wingdings" w:hint="default"/>
      </w:rPr>
    </w:lvl>
    <w:lvl w:ilvl="6">
      <w:start w:val="1"/>
      <w:numFmt w:val="bullet"/>
      <w:isLgl w:val="false"/>
      <w:suff w:val="tab"/>
      <w:lvlText w:val="·"/>
      <w:lvlJc w:val="left"/>
      <w:pPr>
        <w:ind w:left="5040" w:hanging="360"/>
      </w:pPr>
      <w:rPr>
        <w:rFonts w:ascii="Symbol" w:hAnsi="Symbol" w:cs="Symbol" w:eastAsia="Symbol" w:hint="default"/>
      </w:rPr>
    </w:lvl>
    <w:lvl w:ilvl="7">
      <w:start w:val="1"/>
      <w:numFmt w:val="bullet"/>
      <w:isLgl w:val="false"/>
      <w:suff w:val="tab"/>
      <w:lvlText w:val="o"/>
      <w:lvlJc w:val="left"/>
      <w:pPr>
        <w:ind w:left="5760" w:hanging="360"/>
      </w:pPr>
      <w:rPr>
        <w:rFonts w:ascii="Courier New" w:hAnsi="Courier New" w:cs="Courier New" w:eastAsia="Courier New" w:hint="default"/>
      </w:rPr>
    </w:lvl>
    <w:lvl w:ilvl="8">
      <w:start w:val="1"/>
      <w:numFmt w:val="bullet"/>
      <w:isLgl w:val="false"/>
      <w:suff w:val="tab"/>
      <w:lvlText w:val="§"/>
      <w:lvlJc w:val="left"/>
      <w:pPr>
        <w:ind w:left="6480" w:hanging="360"/>
      </w:pPr>
      <w:rPr>
        <w:rFonts w:ascii="Wingdings" w:hAnsi="Wingdings" w:cs="Wingdings" w:eastAsia="Wingdings" w:hint="default"/>
      </w:rPr>
    </w:lvl>
  </w:abstractNum>
  <w:abstractNum w:abstractNumId="9">
    <w:multiLevelType w:val="hybridMultilevel"/>
    <w:lvl w:ilvl="0">
      <w:start w:val="1"/>
      <w:numFmt w:val="bullet"/>
      <w:isLgl w:val="false"/>
      <w:suff w:val="tab"/>
      <w:lvlText w:val=""/>
      <w:lvlJc w:val="left"/>
      <w:pPr>
        <w:pStyle w:val="969"/>
        <w:ind w:left="720" w:hanging="360"/>
      </w:pPr>
      <w:rPr>
        <w:rFonts w:ascii="Symbol" w:hAnsi="Symbol"/>
      </w:rPr>
    </w:lvl>
    <w:lvl w:ilvl="1">
      <w:start w:val="1"/>
      <w:numFmt w:val="bullet"/>
      <w:isLgl w:val="false"/>
      <w:suff w:val="tab"/>
      <w:lvlText w:val="o"/>
      <w:lvlJc w:val="left"/>
      <w:pPr>
        <w:pStyle w:val="969"/>
        <w:ind w:left="1440" w:hanging="360"/>
      </w:pPr>
      <w:rPr>
        <w:rFonts w:ascii="Courier New" w:hAnsi="Courier New"/>
      </w:rPr>
    </w:lvl>
    <w:lvl w:ilvl="2">
      <w:start w:val="1"/>
      <w:numFmt w:val="bullet"/>
      <w:isLgl w:val="false"/>
      <w:suff w:val="tab"/>
      <w:lvlText w:val=""/>
      <w:lvlJc w:val="left"/>
      <w:pPr>
        <w:pStyle w:val="969"/>
        <w:ind w:left="2160" w:hanging="360"/>
      </w:pPr>
      <w:rPr>
        <w:rFonts w:ascii="Wingdings" w:hAnsi="Wingdings"/>
      </w:rPr>
    </w:lvl>
    <w:lvl w:ilvl="3">
      <w:start w:val="1"/>
      <w:numFmt w:val="bullet"/>
      <w:isLgl w:val="false"/>
      <w:suff w:val="tab"/>
      <w:lvlText w:val=""/>
      <w:lvlJc w:val="left"/>
      <w:pPr>
        <w:pStyle w:val="969"/>
        <w:ind w:left="2880" w:hanging="360"/>
      </w:pPr>
      <w:rPr>
        <w:rFonts w:ascii="Symbol" w:hAnsi="Symbol"/>
      </w:rPr>
    </w:lvl>
    <w:lvl w:ilvl="4">
      <w:start w:val="1"/>
      <w:numFmt w:val="bullet"/>
      <w:isLgl w:val="false"/>
      <w:suff w:val="tab"/>
      <w:lvlText w:val="o"/>
      <w:lvlJc w:val="left"/>
      <w:pPr>
        <w:pStyle w:val="969"/>
        <w:ind w:left="3600" w:hanging="360"/>
      </w:pPr>
      <w:rPr>
        <w:rFonts w:ascii="Courier New" w:hAnsi="Courier New"/>
      </w:rPr>
    </w:lvl>
    <w:lvl w:ilvl="5">
      <w:start w:val="1"/>
      <w:numFmt w:val="bullet"/>
      <w:isLgl w:val="false"/>
      <w:suff w:val="tab"/>
      <w:lvlText w:val=""/>
      <w:lvlJc w:val="left"/>
      <w:pPr>
        <w:pStyle w:val="969"/>
        <w:ind w:left="4320" w:hanging="360"/>
      </w:pPr>
      <w:rPr>
        <w:rFonts w:ascii="Wingdings" w:hAnsi="Wingdings"/>
      </w:rPr>
    </w:lvl>
    <w:lvl w:ilvl="6">
      <w:start w:val="1"/>
      <w:numFmt w:val="bullet"/>
      <w:isLgl w:val="false"/>
      <w:suff w:val="tab"/>
      <w:lvlText w:val=""/>
      <w:lvlJc w:val="left"/>
      <w:pPr>
        <w:pStyle w:val="969"/>
        <w:ind w:left="5040" w:hanging="360"/>
      </w:pPr>
      <w:rPr>
        <w:rFonts w:ascii="Symbol" w:hAnsi="Symbol"/>
      </w:rPr>
    </w:lvl>
    <w:lvl w:ilvl="7">
      <w:start w:val="1"/>
      <w:numFmt w:val="bullet"/>
      <w:isLgl w:val="false"/>
      <w:suff w:val="tab"/>
      <w:lvlText w:val="o"/>
      <w:lvlJc w:val="left"/>
      <w:pPr>
        <w:pStyle w:val="969"/>
        <w:ind w:left="5760" w:hanging="360"/>
      </w:pPr>
      <w:rPr>
        <w:rFonts w:ascii="Courier New" w:hAnsi="Courier New"/>
      </w:rPr>
    </w:lvl>
    <w:lvl w:ilvl="8">
      <w:start w:val="1"/>
      <w:numFmt w:val="bullet"/>
      <w:isLgl w:val="false"/>
      <w:suff w:val="tab"/>
      <w:lvlText w:val=""/>
      <w:lvlJc w:val="left"/>
      <w:pPr>
        <w:pStyle w:val="969"/>
        <w:ind w:left="6480" w:hanging="360"/>
      </w:pPr>
      <w:rPr>
        <w:rFonts w:ascii="Wingdings" w:hAnsi="Wingdings"/>
      </w:rPr>
    </w:lvl>
  </w:abstractNum>
  <w:abstractNum w:abstractNumId="10">
    <w:multiLevelType w:val="hybridMultilevel"/>
    <w:lvl w:ilvl="0">
      <w:start w:val="1"/>
      <w:numFmt w:val="decimal"/>
      <w:isLgl w:val="false"/>
      <w:suff w:val="tab"/>
      <w:lvlText w:val="%1."/>
      <w:lvlJc w:val="left"/>
      <w:pPr>
        <w:pStyle w:val="969"/>
        <w:ind w:left="644" w:hanging="360"/>
        <w:tabs>
          <w:tab w:val="num" w:pos="644" w:leader="none"/>
        </w:tabs>
      </w:pPr>
      <w:rPr>
        <w:b/>
      </w:rPr>
    </w:lvl>
    <w:lvl w:ilvl="1">
      <w:start w:val="1"/>
      <w:numFmt w:val="decimal"/>
      <w:isLgl w:val="false"/>
      <w:suff w:val="tab"/>
      <w:lvlText w:val="%1.%2."/>
      <w:lvlJc w:val="left"/>
      <w:pPr>
        <w:pStyle w:val="969"/>
        <w:ind w:left="1620" w:hanging="360"/>
      </w:pPr>
      <w:rPr>
        <w:i w:val="false"/>
      </w:rPr>
    </w:lvl>
    <w:lvl w:ilvl="2">
      <w:start w:val="1"/>
      <w:numFmt w:val="decimal"/>
      <w:isLgl w:val="false"/>
      <w:suff w:val="tab"/>
      <w:lvlText w:val="%1.%2.%3."/>
      <w:lvlJc w:val="left"/>
      <w:pPr>
        <w:pStyle w:val="969"/>
        <w:ind w:left="2956" w:hanging="720"/>
      </w:pPr>
      <w:rPr>
        <w:i w:val="false"/>
      </w:rPr>
    </w:lvl>
    <w:lvl w:ilvl="3">
      <w:start w:val="1"/>
      <w:numFmt w:val="decimal"/>
      <w:isLgl w:val="false"/>
      <w:suff w:val="tab"/>
      <w:lvlText w:val="%1.%2.%3.%4."/>
      <w:lvlJc w:val="left"/>
      <w:pPr>
        <w:pStyle w:val="969"/>
        <w:ind w:left="3932" w:hanging="720"/>
      </w:pPr>
      <w:rPr>
        <w:i w:val="false"/>
      </w:rPr>
    </w:lvl>
    <w:lvl w:ilvl="4">
      <w:start w:val="1"/>
      <w:numFmt w:val="decimal"/>
      <w:isLgl w:val="false"/>
      <w:suff w:val="tab"/>
      <w:lvlText w:val="%1.%2.%3.%4.%5."/>
      <w:lvlJc w:val="left"/>
      <w:pPr>
        <w:pStyle w:val="969"/>
        <w:ind w:left="5268" w:hanging="1080"/>
      </w:pPr>
      <w:rPr>
        <w:i w:val="false"/>
      </w:rPr>
    </w:lvl>
    <w:lvl w:ilvl="5">
      <w:start w:val="1"/>
      <w:numFmt w:val="decimal"/>
      <w:isLgl w:val="false"/>
      <w:suff w:val="tab"/>
      <w:lvlText w:val="%1.%2.%3.%4.%5.%6."/>
      <w:lvlJc w:val="left"/>
      <w:pPr>
        <w:pStyle w:val="969"/>
        <w:ind w:left="6244" w:hanging="1080"/>
      </w:pPr>
      <w:rPr>
        <w:i w:val="false"/>
      </w:rPr>
    </w:lvl>
    <w:lvl w:ilvl="6">
      <w:start w:val="1"/>
      <w:numFmt w:val="decimal"/>
      <w:isLgl w:val="false"/>
      <w:suff w:val="tab"/>
      <w:lvlText w:val="%1.%2.%3.%4.%5.%6.%7."/>
      <w:lvlJc w:val="left"/>
      <w:pPr>
        <w:pStyle w:val="969"/>
        <w:ind w:left="7580" w:hanging="1440"/>
      </w:pPr>
      <w:rPr>
        <w:i w:val="false"/>
      </w:rPr>
    </w:lvl>
    <w:lvl w:ilvl="7">
      <w:start w:val="1"/>
      <w:numFmt w:val="decimal"/>
      <w:isLgl w:val="false"/>
      <w:suff w:val="tab"/>
      <w:lvlText w:val="%1.%2.%3.%4.%5.%6.%7.%8."/>
      <w:lvlJc w:val="left"/>
      <w:pPr>
        <w:pStyle w:val="969"/>
        <w:ind w:left="8556" w:hanging="1440"/>
      </w:pPr>
      <w:rPr>
        <w:i w:val="false"/>
      </w:rPr>
    </w:lvl>
    <w:lvl w:ilvl="8">
      <w:start w:val="1"/>
      <w:numFmt w:val="decimal"/>
      <w:isLgl w:val="false"/>
      <w:suff w:val="tab"/>
      <w:lvlText w:val="%1.%2.%3.%4.%5.%6.%7.%8.%9."/>
      <w:lvlJc w:val="left"/>
      <w:pPr>
        <w:pStyle w:val="969"/>
        <w:ind w:left="9892" w:hanging="1800"/>
      </w:pPr>
      <w:rPr>
        <w:i w:val="false"/>
      </w:rPr>
    </w:lvl>
  </w:abstractNum>
  <w:abstractNum w:abstractNumId="11">
    <w:multiLevelType w:val="hybridMultilevel"/>
    <w:lvl w:ilvl="0">
      <w:start w:val="1"/>
      <w:numFmt w:val="decimal"/>
      <w:isLgl w:val="false"/>
      <w:suff w:val="tab"/>
      <w:lvlText w:val="%1."/>
      <w:lvlJc w:val="left"/>
      <w:pPr>
        <w:pStyle w:val="969"/>
        <w:ind w:left="644" w:hanging="360"/>
        <w:tabs>
          <w:tab w:val="num" w:pos="644" w:leader="none"/>
        </w:tabs>
      </w:pPr>
      <w:rPr>
        <w:b/>
      </w:rPr>
    </w:lvl>
    <w:lvl w:ilvl="1">
      <w:start w:val="3"/>
      <w:numFmt w:val="decimal"/>
      <w:isLgl w:val="false"/>
      <w:suff w:val="tab"/>
      <w:lvlText w:val="%1.%2."/>
      <w:lvlJc w:val="left"/>
      <w:pPr>
        <w:pStyle w:val="969"/>
        <w:ind w:left="1107" w:hanging="540"/>
      </w:pPr>
    </w:lvl>
    <w:lvl w:ilvl="2">
      <w:start w:val="2"/>
      <w:numFmt w:val="decimal"/>
      <w:isLgl w:val="false"/>
      <w:suff w:val="tab"/>
      <w:lvlText w:val="%1.%2.%3."/>
      <w:lvlJc w:val="left"/>
      <w:pPr>
        <w:pStyle w:val="969"/>
        <w:ind w:left="1570" w:hanging="720"/>
      </w:pPr>
    </w:lvl>
    <w:lvl w:ilvl="3">
      <w:start w:val="1"/>
      <w:numFmt w:val="decimal"/>
      <w:isLgl w:val="false"/>
      <w:suff w:val="tab"/>
      <w:lvlText w:val="%1.%2.%3.%4."/>
      <w:lvlJc w:val="left"/>
      <w:pPr>
        <w:pStyle w:val="969"/>
        <w:ind w:left="1853" w:hanging="720"/>
      </w:pPr>
    </w:lvl>
    <w:lvl w:ilvl="4">
      <w:start w:val="1"/>
      <w:numFmt w:val="decimal"/>
      <w:isLgl w:val="false"/>
      <w:suff w:val="tab"/>
      <w:lvlText w:val="%1.%2.%3.%4.%5."/>
      <w:lvlJc w:val="left"/>
      <w:pPr>
        <w:pStyle w:val="969"/>
        <w:ind w:left="2496" w:hanging="1080"/>
      </w:pPr>
    </w:lvl>
    <w:lvl w:ilvl="5">
      <w:start w:val="1"/>
      <w:numFmt w:val="decimal"/>
      <w:isLgl w:val="false"/>
      <w:suff w:val="tab"/>
      <w:lvlText w:val="%1.%2.%3.%4.%5.%6."/>
      <w:lvlJc w:val="left"/>
      <w:pPr>
        <w:pStyle w:val="969"/>
        <w:ind w:left="2779" w:hanging="1080"/>
      </w:pPr>
    </w:lvl>
    <w:lvl w:ilvl="6">
      <w:start w:val="1"/>
      <w:numFmt w:val="decimal"/>
      <w:isLgl w:val="false"/>
      <w:suff w:val="tab"/>
      <w:lvlText w:val="%1.%2.%3.%4.%5.%6.%7."/>
      <w:lvlJc w:val="left"/>
      <w:pPr>
        <w:pStyle w:val="969"/>
        <w:ind w:left="3422" w:hanging="1440"/>
      </w:pPr>
    </w:lvl>
    <w:lvl w:ilvl="7">
      <w:start w:val="1"/>
      <w:numFmt w:val="decimal"/>
      <w:isLgl w:val="false"/>
      <w:suff w:val="tab"/>
      <w:lvlText w:val="%1.%2.%3.%4.%5.%6.%7.%8."/>
      <w:lvlJc w:val="left"/>
      <w:pPr>
        <w:pStyle w:val="969"/>
        <w:ind w:left="3705" w:hanging="1440"/>
      </w:pPr>
    </w:lvl>
    <w:lvl w:ilvl="8">
      <w:start w:val="1"/>
      <w:numFmt w:val="decimal"/>
      <w:isLgl w:val="false"/>
      <w:suff w:val="tab"/>
      <w:lvlText w:val="%1.%2.%3.%4.%5.%6.%7.%8.%9."/>
      <w:lvlJc w:val="left"/>
      <w:pPr>
        <w:pStyle w:val="969"/>
        <w:ind w:left="4348" w:hanging="1800"/>
      </w:pPr>
    </w:lvl>
  </w:abstractNum>
  <w:abstractNum w:abstractNumId="12">
    <w:multiLevelType w:val="hybridMultilevel"/>
    <w:lvl w:ilvl="0">
      <w:start w:val="1"/>
      <w:numFmt w:val="bullet"/>
      <w:isLgl w:val="false"/>
      <w:suff w:val="tab"/>
      <w:lvlText w:val=""/>
      <w:lvlJc w:val="left"/>
      <w:pPr>
        <w:pStyle w:val="969"/>
        <w:ind w:left="1429" w:hanging="360"/>
      </w:pPr>
      <w:rPr>
        <w:rFonts w:ascii="Symbol" w:hAnsi="Symbol"/>
      </w:rPr>
    </w:lvl>
    <w:lvl w:ilvl="1">
      <w:start w:val="1"/>
      <w:numFmt w:val="bullet"/>
      <w:isLgl w:val="false"/>
      <w:suff w:val="tab"/>
      <w:lvlText w:val="o"/>
      <w:lvlJc w:val="left"/>
      <w:pPr>
        <w:pStyle w:val="969"/>
        <w:ind w:left="2149" w:hanging="360"/>
      </w:pPr>
      <w:rPr>
        <w:rFonts w:ascii="Courier New" w:hAnsi="Courier New"/>
      </w:rPr>
    </w:lvl>
    <w:lvl w:ilvl="2">
      <w:start w:val="1"/>
      <w:numFmt w:val="bullet"/>
      <w:isLgl w:val="false"/>
      <w:suff w:val="tab"/>
      <w:lvlText w:val=""/>
      <w:lvlJc w:val="left"/>
      <w:pPr>
        <w:pStyle w:val="969"/>
        <w:ind w:left="2869" w:hanging="360"/>
      </w:pPr>
      <w:rPr>
        <w:rFonts w:ascii="Wingdings" w:hAnsi="Wingdings"/>
      </w:rPr>
    </w:lvl>
    <w:lvl w:ilvl="3">
      <w:start w:val="1"/>
      <w:numFmt w:val="bullet"/>
      <w:isLgl w:val="false"/>
      <w:suff w:val="tab"/>
      <w:lvlText w:val=""/>
      <w:lvlJc w:val="left"/>
      <w:pPr>
        <w:pStyle w:val="969"/>
        <w:ind w:left="3589" w:hanging="360"/>
      </w:pPr>
      <w:rPr>
        <w:rFonts w:ascii="Symbol" w:hAnsi="Symbol"/>
      </w:rPr>
    </w:lvl>
    <w:lvl w:ilvl="4">
      <w:start w:val="1"/>
      <w:numFmt w:val="bullet"/>
      <w:isLgl w:val="false"/>
      <w:suff w:val="tab"/>
      <w:lvlText w:val="o"/>
      <w:lvlJc w:val="left"/>
      <w:pPr>
        <w:pStyle w:val="969"/>
        <w:ind w:left="4309" w:hanging="360"/>
      </w:pPr>
      <w:rPr>
        <w:rFonts w:ascii="Courier New" w:hAnsi="Courier New"/>
      </w:rPr>
    </w:lvl>
    <w:lvl w:ilvl="5">
      <w:start w:val="1"/>
      <w:numFmt w:val="bullet"/>
      <w:isLgl w:val="false"/>
      <w:suff w:val="tab"/>
      <w:lvlText w:val=""/>
      <w:lvlJc w:val="left"/>
      <w:pPr>
        <w:pStyle w:val="969"/>
        <w:ind w:left="5029" w:hanging="360"/>
      </w:pPr>
      <w:rPr>
        <w:rFonts w:ascii="Wingdings" w:hAnsi="Wingdings"/>
      </w:rPr>
    </w:lvl>
    <w:lvl w:ilvl="6">
      <w:start w:val="1"/>
      <w:numFmt w:val="bullet"/>
      <w:isLgl w:val="false"/>
      <w:suff w:val="tab"/>
      <w:lvlText w:val=""/>
      <w:lvlJc w:val="left"/>
      <w:pPr>
        <w:pStyle w:val="969"/>
        <w:ind w:left="5749" w:hanging="360"/>
      </w:pPr>
      <w:rPr>
        <w:rFonts w:ascii="Symbol" w:hAnsi="Symbol"/>
      </w:rPr>
    </w:lvl>
    <w:lvl w:ilvl="7">
      <w:start w:val="1"/>
      <w:numFmt w:val="bullet"/>
      <w:isLgl w:val="false"/>
      <w:suff w:val="tab"/>
      <w:lvlText w:val="o"/>
      <w:lvlJc w:val="left"/>
      <w:pPr>
        <w:pStyle w:val="969"/>
        <w:ind w:left="6469" w:hanging="360"/>
      </w:pPr>
      <w:rPr>
        <w:rFonts w:ascii="Courier New" w:hAnsi="Courier New"/>
      </w:rPr>
    </w:lvl>
    <w:lvl w:ilvl="8">
      <w:start w:val="1"/>
      <w:numFmt w:val="bullet"/>
      <w:isLgl w:val="false"/>
      <w:suff w:val="tab"/>
      <w:lvlText w:val=""/>
      <w:lvlJc w:val="left"/>
      <w:pPr>
        <w:pStyle w:val="969"/>
        <w:ind w:left="7189" w:hanging="360"/>
      </w:pPr>
      <w:rPr>
        <w:rFonts w:ascii="Wingdings" w:hAnsi="Wingdings"/>
      </w:rPr>
    </w:lvl>
  </w:abstractNum>
  <w:abstractNum w:abstractNumId="13">
    <w:multiLevelType w:val="hybridMultilevel"/>
    <w:lvl w:ilvl="0">
      <w:start w:val="1"/>
      <w:numFmt w:val="bullet"/>
      <w:isLgl w:val="false"/>
      <w:suff w:val="tab"/>
      <w:lvlText w:val=""/>
      <w:lvlJc w:val="left"/>
      <w:pPr>
        <w:pStyle w:val="969"/>
        <w:ind w:left="1429" w:hanging="360"/>
      </w:pPr>
      <w:rPr>
        <w:rFonts w:ascii="Symbol" w:hAnsi="Symbol"/>
      </w:rPr>
    </w:lvl>
    <w:lvl w:ilvl="1">
      <w:start w:val="1"/>
      <w:numFmt w:val="bullet"/>
      <w:isLgl w:val="false"/>
      <w:suff w:val="tab"/>
      <w:lvlText w:val="o"/>
      <w:lvlJc w:val="left"/>
      <w:pPr>
        <w:pStyle w:val="969"/>
        <w:ind w:left="2149" w:hanging="360"/>
      </w:pPr>
      <w:rPr>
        <w:rFonts w:ascii="Courier New" w:hAnsi="Courier New"/>
      </w:rPr>
    </w:lvl>
    <w:lvl w:ilvl="2">
      <w:start w:val="1"/>
      <w:numFmt w:val="bullet"/>
      <w:isLgl w:val="false"/>
      <w:suff w:val="tab"/>
      <w:lvlText w:val=""/>
      <w:lvlJc w:val="left"/>
      <w:pPr>
        <w:pStyle w:val="969"/>
        <w:ind w:left="2869" w:hanging="360"/>
      </w:pPr>
      <w:rPr>
        <w:rFonts w:ascii="Wingdings" w:hAnsi="Wingdings"/>
      </w:rPr>
    </w:lvl>
    <w:lvl w:ilvl="3">
      <w:start w:val="1"/>
      <w:numFmt w:val="bullet"/>
      <w:isLgl w:val="false"/>
      <w:suff w:val="tab"/>
      <w:lvlText w:val=""/>
      <w:lvlJc w:val="left"/>
      <w:pPr>
        <w:pStyle w:val="969"/>
        <w:ind w:left="3589" w:hanging="360"/>
      </w:pPr>
      <w:rPr>
        <w:rFonts w:ascii="Symbol" w:hAnsi="Symbol"/>
      </w:rPr>
    </w:lvl>
    <w:lvl w:ilvl="4">
      <w:start w:val="1"/>
      <w:numFmt w:val="bullet"/>
      <w:isLgl w:val="false"/>
      <w:suff w:val="tab"/>
      <w:lvlText w:val="o"/>
      <w:lvlJc w:val="left"/>
      <w:pPr>
        <w:pStyle w:val="969"/>
        <w:ind w:left="4309" w:hanging="360"/>
      </w:pPr>
      <w:rPr>
        <w:rFonts w:ascii="Courier New" w:hAnsi="Courier New"/>
      </w:rPr>
    </w:lvl>
    <w:lvl w:ilvl="5">
      <w:start w:val="1"/>
      <w:numFmt w:val="bullet"/>
      <w:isLgl w:val="false"/>
      <w:suff w:val="tab"/>
      <w:lvlText w:val=""/>
      <w:lvlJc w:val="left"/>
      <w:pPr>
        <w:pStyle w:val="969"/>
        <w:ind w:left="5029" w:hanging="360"/>
      </w:pPr>
      <w:rPr>
        <w:rFonts w:ascii="Wingdings" w:hAnsi="Wingdings"/>
      </w:rPr>
    </w:lvl>
    <w:lvl w:ilvl="6">
      <w:start w:val="1"/>
      <w:numFmt w:val="bullet"/>
      <w:isLgl w:val="false"/>
      <w:suff w:val="tab"/>
      <w:lvlText w:val=""/>
      <w:lvlJc w:val="left"/>
      <w:pPr>
        <w:pStyle w:val="969"/>
        <w:ind w:left="5749" w:hanging="360"/>
      </w:pPr>
      <w:rPr>
        <w:rFonts w:ascii="Symbol" w:hAnsi="Symbol"/>
      </w:rPr>
    </w:lvl>
    <w:lvl w:ilvl="7">
      <w:start w:val="1"/>
      <w:numFmt w:val="bullet"/>
      <w:isLgl w:val="false"/>
      <w:suff w:val="tab"/>
      <w:lvlText w:val="o"/>
      <w:lvlJc w:val="left"/>
      <w:pPr>
        <w:pStyle w:val="969"/>
        <w:ind w:left="6469" w:hanging="360"/>
      </w:pPr>
      <w:rPr>
        <w:rFonts w:ascii="Courier New" w:hAnsi="Courier New"/>
      </w:rPr>
    </w:lvl>
    <w:lvl w:ilvl="8">
      <w:start w:val="1"/>
      <w:numFmt w:val="bullet"/>
      <w:isLgl w:val="false"/>
      <w:suff w:val="tab"/>
      <w:lvlText w:val=""/>
      <w:lvlJc w:val="left"/>
      <w:pPr>
        <w:pStyle w:val="969"/>
        <w:ind w:left="7189" w:hanging="360"/>
      </w:pPr>
      <w:rPr>
        <w:rFonts w:ascii="Wingdings" w:hAnsi="Wingdings"/>
      </w:rPr>
    </w:lvl>
  </w:abstractNum>
  <w:abstractNum w:abstractNumId="14">
    <w:multiLevelType w:val="hybridMultilevel"/>
    <w:lvl w:ilvl="0">
      <w:start w:val="1"/>
      <w:numFmt w:val="decimal"/>
      <w:isLgl w:val="false"/>
      <w:suff w:val="tab"/>
      <w:lvlText w:val="%1"/>
      <w:lvlJc w:val="left"/>
      <w:pPr>
        <w:pStyle w:val="969"/>
        <w:ind w:left="720" w:hanging="360"/>
      </w:pPr>
      <w:rPr>
        <w:b w:val="false"/>
      </w:rPr>
    </w:lvl>
    <w:lvl w:ilvl="1">
      <w:start w:val="1"/>
      <w:numFmt w:val="lowerLetter"/>
      <w:isLgl w:val="false"/>
      <w:suff w:val="tab"/>
      <w:lvlText w:val="%2."/>
      <w:lvlJc w:val="left"/>
      <w:pPr>
        <w:pStyle w:val="969"/>
        <w:ind w:left="1440" w:hanging="360"/>
      </w:pPr>
    </w:lvl>
    <w:lvl w:ilvl="2">
      <w:start w:val="1"/>
      <w:numFmt w:val="lowerRoman"/>
      <w:isLgl w:val="false"/>
      <w:suff w:val="tab"/>
      <w:lvlText w:val="%3."/>
      <w:lvlJc w:val="right"/>
      <w:pPr>
        <w:pStyle w:val="969"/>
        <w:ind w:left="2160" w:hanging="180"/>
      </w:pPr>
    </w:lvl>
    <w:lvl w:ilvl="3">
      <w:start w:val="1"/>
      <w:numFmt w:val="decimal"/>
      <w:isLgl w:val="false"/>
      <w:suff w:val="tab"/>
      <w:lvlText w:val="%4."/>
      <w:lvlJc w:val="left"/>
      <w:pPr>
        <w:pStyle w:val="969"/>
        <w:ind w:left="2880" w:hanging="360"/>
      </w:pPr>
    </w:lvl>
    <w:lvl w:ilvl="4">
      <w:start w:val="1"/>
      <w:numFmt w:val="lowerLetter"/>
      <w:isLgl w:val="false"/>
      <w:suff w:val="tab"/>
      <w:lvlText w:val="%5."/>
      <w:lvlJc w:val="left"/>
      <w:pPr>
        <w:pStyle w:val="969"/>
        <w:ind w:left="3600" w:hanging="360"/>
      </w:pPr>
    </w:lvl>
    <w:lvl w:ilvl="5">
      <w:start w:val="1"/>
      <w:numFmt w:val="lowerRoman"/>
      <w:isLgl w:val="false"/>
      <w:suff w:val="tab"/>
      <w:lvlText w:val="%6."/>
      <w:lvlJc w:val="right"/>
      <w:pPr>
        <w:pStyle w:val="969"/>
        <w:ind w:left="4320" w:hanging="180"/>
      </w:pPr>
    </w:lvl>
    <w:lvl w:ilvl="6">
      <w:start w:val="1"/>
      <w:numFmt w:val="decimal"/>
      <w:isLgl w:val="false"/>
      <w:suff w:val="tab"/>
      <w:lvlText w:val="%7."/>
      <w:lvlJc w:val="left"/>
      <w:pPr>
        <w:pStyle w:val="969"/>
        <w:ind w:left="5040" w:hanging="360"/>
      </w:pPr>
    </w:lvl>
    <w:lvl w:ilvl="7">
      <w:start w:val="1"/>
      <w:numFmt w:val="lowerLetter"/>
      <w:isLgl w:val="false"/>
      <w:suff w:val="tab"/>
      <w:lvlText w:val="%8."/>
      <w:lvlJc w:val="left"/>
      <w:pPr>
        <w:pStyle w:val="969"/>
        <w:ind w:left="5760" w:hanging="360"/>
      </w:pPr>
    </w:lvl>
    <w:lvl w:ilvl="8">
      <w:start w:val="1"/>
      <w:numFmt w:val="lowerRoman"/>
      <w:isLgl w:val="false"/>
      <w:suff w:val="tab"/>
      <w:lvlText w:val="%9."/>
      <w:lvlJc w:val="right"/>
      <w:pPr>
        <w:pStyle w:val="969"/>
        <w:ind w:left="6480" w:hanging="180"/>
      </w:pPr>
    </w:lvl>
  </w:abstractNum>
  <w:abstractNum w:abstractNumId="15">
    <w:multiLevelType w:val="hybridMultilevel"/>
    <w:lvl w:ilvl="0">
      <w:start w:val="1"/>
      <w:numFmt w:val="decimal"/>
      <w:isLgl w:val="false"/>
      <w:suff w:val="tab"/>
      <w:lvlText w:val="%1."/>
      <w:lvlJc w:val="left"/>
      <w:pPr>
        <w:pStyle w:val="969"/>
        <w:ind w:left="720" w:hanging="360"/>
      </w:pPr>
      <w:rPr>
        <w:b w:val="false"/>
      </w:rPr>
    </w:lvl>
    <w:lvl w:ilvl="1">
      <w:start w:val="1"/>
      <w:numFmt w:val="lowerLetter"/>
      <w:isLgl w:val="false"/>
      <w:suff w:val="tab"/>
      <w:lvlText w:val="%2."/>
      <w:lvlJc w:val="left"/>
      <w:pPr>
        <w:pStyle w:val="969"/>
        <w:ind w:left="1440" w:hanging="360"/>
      </w:pPr>
    </w:lvl>
    <w:lvl w:ilvl="2">
      <w:start w:val="1"/>
      <w:numFmt w:val="lowerRoman"/>
      <w:isLgl w:val="false"/>
      <w:suff w:val="tab"/>
      <w:lvlText w:val="%3."/>
      <w:lvlJc w:val="right"/>
      <w:pPr>
        <w:pStyle w:val="969"/>
        <w:ind w:left="2160" w:hanging="180"/>
      </w:pPr>
    </w:lvl>
    <w:lvl w:ilvl="3">
      <w:start w:val="1"/>
      <w:numFmt w:val="decimal"/>
      <w:isLgl w:val="false"/>
      <w:suff w:val="tab"/>
      <w:lvlText w:val="%4."/>
      <w:lvlJc w:val="left"/>
      <w:pPr>
        <w:pStyle w:val="969"/>
        <w:ind w:left="2880" w:hanging="360"/>
      </w:pPr>
    </w:lvl>
    <w:lvl w:ilvl="4">
      <w:start w:val="1"/>
      <w:numFmt w:val="lowerLetter"/>
      <w:isLgl w:val="false"/>
      <w:suff w:val="tab"/>
      <w:lvlText w:val="%5."/>
      <w:lvlJc w:val="left"/>
      <w:pPr>
        <w:pStyle w:val="969"/>
        <w:ind w:left="3600" w:hanging="360"/>
      </w:pPr>
    </w:lvl>
    <w:lvl w:ilvl="5">
      <w:start w:val="1"/>
      <w:numFmt w:val="lowerRoman"/>
      <w:isLgl w:val="false"/>
      <w:suff w:val="tab"/>
      <w:lvlText w:val="%6."/>
      <w:lvlJc w:val="right"/>
      <w:pPr>
        <w:pStyle w:val="969"/>
        <w:ind w:left="4320" w:hanging="180"/>
      </w:pPr>
    </w:lvl>
    <w:lvl w:ilvl="6">
      <w:start w:val="1"/>
      <w:numFmt w:val="decimal"/>
      <w:isLgl w:val="false"/>
      <w:suff w:val="tab"/>
      <w:lvlText w:val="%7."/>
      <w:lvlJc w:val="left"/>
      <w:pPr>
        <w:pStyle w:val="969"/>
        <w:ind w:left="5040" w:hanging="360"/>
      </w:pPr>
    </w:lvl>
    <w:lvl w:ilvl="7">
      <w:start w:val="1"/>
      <w:numFmt w:val="lowerLetter"/>
      <w:isLgl w:val="false"/>
      <w:suff w:val="tab"/>
      <w:lvlText w:val="%8."/>
      <w:lvlJc w:val="left"/>
      <w:pPr>
        <w:pStyle w:val="969"/>
        <w:ind w:left="5760" w:hanging="360"/>
      </w:pPr>
    </w:lvl>
    <w:lvl w:ilvl="8">
      <w:start w:val="1"/>
      <w:numFmt w:val="lowerRoman"/>
      <w:isLgl w:val="false"/>
      <w:suff w:val="tab"/>
      <w:lvlText w:val="%9."/>
      <w:lvlJc w:val="right"/>
      <w:pPr>
        <w:pStyle w:val="969"/>
        <w:ind w:left="6480" w:hanging="180"/>
      </w:pPr>
    </w:lvl>
  </w:abstractNum>
  <w:abstractNum w:abstractNumId="16">
    <w:multiLevelType w:val="hybridMultilevel"/>
    <w:lvl w:ilvl="0">
      <w:start w:val="1"/>
      <w:numFmt w:val="decimal"/>
      <w:isLgl w:val="false"/>
      <w:suff w:val="tab"/>
      <w:lvlText w:val="%1."/>
      <w:lvlJc w:val="left"/>
      <w:pPr>
        <w:pStyle w:val="969"/>
        <w:ind w:left="720" w:hanging="360"/>
      </w:pPr>
    </w:lvl>
    <w:lvl w:ilvl="1">
      <w:start w:val="1"/>
      <w:numFmt w:val="lowerLetter"/>
      <w:isLgl w:val="false"/>
      <w:suff w:val="tab"/>
      <w:lvlText w:val="%2."/>
      <w:lvlJc w:val="left"/>
      <w:pPr>
        <w:pStyle w:val="969"/>
        <w:ind w:left="1440" w:hanging="360"/>
      </w:pPr>
    </w:lvl>
    <w:lvl w:ilvl="2">
      <w:start w:val="1"/>
      <w:numFmt w:val="lowerRoman"/>
      <w:isLgl w:val="false"/>
      <w:suff w:val="tab"/>
      <w:lvlText w:val="%3."/>
      <w:lvlJc w:val="right"/>
      <w:pPr>
        <w:pStyle w:val="969"/>
        <w:ind w:left="2160" w:hanging="180"/>
      </w:pPr>
    </w:lvl>
    <w:lvl w:ilvl="3">
      <w:start w:val="1"/>
      <w:numFmt w:val="decimal"/>
      <w:isLgl w:val="false"/>
      <w:suff w:val="tab"/>
      <w:lvlText w:val="%4."/>
      <w:lvlJc w:val="left"/>
      <w:pPr>
        <w:pStyle w:val="969"/>
        <w:ind w:left="2880" w:hanging="360"/>
      </w:pPr>
    </w:lvl>
    <w:lvl w:ilvl="4">
      <w:start w:val="1"/>
      <w:numFmt w:val="lowerLetter"/>
      <w:isLgl w:val="false"/>
      <w:suff w:val="tab"/>
      <w:lvlText w:val="%5."/>
      <w:lvlJc w:val="left"/>
      <w:pPr>
        <w:pStyle w:val="969"/>
        <w:ind w:left="3600" w:hanging="360"/>
      </w:pPr>
    </w:lvl>
    <w:lvl w:ilvl="5">
      <w:start w:val="1"/>
      <w:numFmt w:val="lowerRoman"/>
      <w:isLgl w:val="false"/>
      <w:suff w:val="tab"/>
      <w:lvlText w:val="%6."/>
      <w:lvlJc w:val="right"/>
      <w:pPr>
        <w:pStyle w:val="969"/>
        <w:ind w:left="4320" w:hanging="180"/>
      </w:pPr>
    </w:lvl>
    <w:lvl w:ilvl="6">
      <w:start w:val="1"/>
      <w:numFmt w:val="decimal"/>
      <w:isLgl w:val="false"/>
      <w:suff w:val="tab"/>
      <w:lvlText w:val="%7."/>
      <w:lvlJc w:val="left"/>
      <w:pPr>
        <w:pStyle w:val="969"/>
        <w:ind w:left="5040" w:hanging="360"/>
      </w:pPr>
    </w:lvl>
    <w:lvl w:ilvl="7">
      <w:start w:val="1"/>
      <w:numFmt w:val="lowerLetter"/>
      <w:isLgl w:val="false"/>
      <w:suff w:val="tab"/>
      <w:lvlText w:val="%8."/>
      <w:lvlJc w:val="left"/>
      <w:pPr>
        <w:pStyle w:val="969"/>
        <w:ind w:left="5760" w:hanging="360"/>
      </w:pPr>
    </w:lvl>
    <w:lvl w:ilvl="8">
      <w:start w:val="1"/>
      <w:numFmt w:val="lowerRoman"/>
      <w:isLgl w:val="false"/>
      <w:suff w:val="tab"/>
      <w:lvlText w:val="%9."/>
      <w:lvlJc w:val="right"/>
      <w:pPr>
        <w:pStyle w:val="969"/>
        <w:ind w:left="6480" w:hanging="180"/>
      </w:pPr>
    </w:lvl>
  </w:abstractNum>
  <w:abstractNum w:abstractNumId="17">
    <w:multiLevelType w:val="hybridMultilevel"/>
    <w:lvl w:ilvl="0">
      <w:start w:val="1"/>
      <w:numFmt w:val="bullet"/>
      <w:isLgl w:val="false"/>
      <w:suff w:val="tab"/>
      <w:lvlText w:val=""/>
      <w:lvlJc w:val="left"/>
      <w:pPr>
        <w:pStyle w:val="969"/>
        <w:ind w:left="1429" w:hanging="360"/>
      </w:pPr>
      <w:rPr>
        <w:rFonts w:ascii="Symbol" w:hAnsi="Symbol"/>
      </w:rPr>
    </w:lvl>
    <w:lvl w:ilvl="1">
      <w:start w:val="1"/>
      <w:numFmt w:val="bullet"/>
      <w:isLgl w:val="false"/>
      <w:suff w:val="tab"/>
      <w:lvlText w:val="o"/>
      <w:lvlJc w:val="left"/>
      <w:pPr>
        <w:pStyle w:val="969"/>
        <w:ind w:left="2149" w:hanging="360"/>
      </w:pPr>
      <w:rPr>
        <w:rFonts w:ascii="Courier New" w:hAnsi="Courier New"/>
      </w:rPr>
    </w:lvl>
    <w:lvl w:ilvl="2">
      <w:start w:val="1"/>
      <w:numFmt w:val="bullet"/>
      <w:isLgl w:val="false"/>
      <w:suff w:val="tab"/>
      <w:lvlText w:val=""/>
      <w:lvlJc w:val="left"/>
      <w:pPr>
        <w:pStyle w:val="969"/>
        <w:ind w:left="2869" w:hanging="360"/>
      </w:pPr>
      <w:rPr>
        <w:rFonts w:ascii="Wingdings" w:hAnsi="Wingdings"/>
      </w:rPr>
    </w:lvl>
    <w:lvl w:ilvl="3">
      <w:start w:val="1"/>
      <w:numFmt w:val="bullet"/>
      <w:isLgl w:val="false"/>
      <w:suff w:val="tab"/>
      <w:lvlText w:val=""/>
      <w:lvlJc w:val="left"/>
      <w:pPr>
        <w:pStyle w:val="969"/>
        <w:ind w:left="3589" w:hanging="360"/>
      </w:pPr>
      <w:rPr>
        <w:rFonts w:ascii="Symbol" w:hAnsi="Symbol"/>
      </w:rPr>
    </w:lvl>
    <w:lvl w:ilvl="4">
      <w:start w:val="1"/>
      <w:numFmt w:val="bullet"/>
      <w:isLgl w:val="false"/>
      <w:suff w:val="tab"/>
      <w:lvlText w:val="o"/>
      <w:lvlJc w:val="left"/>
      <w:pPr>
        <w:pStyle w:val="969"/>
        <w:ind w:left="4309" w:hanging="360"/>
      </w:pPr>
      <w:rPr>
        <w:rFonts w:ascii="Courier New" w:hAnsi="Courier New"/>
      </w:rPr>
    </w:lvl>
    <w:lvl w:ilvl="5">
      <w:start w:val="1"/>
      <w:numFmt w:val="bullet"/>
      <w:isLgl w:val="false"/>
      <w:suff w:val="tab"/>
      <w:lvlText w:val=""/>
      <w:lvlJc w:val="left"/>
      <w:pPr>
        <w:pStyle w:val="969"/>
        <w:ind w:left="5029" w:hanging="360"/>
      </w:pPr>
      <w:rPr>
        <w:rFonts w:ascii="Wingdings" w:hAnsi="Wingdings"/>
      </w:rPr>
    </w:lvl>
    <w:lvl w:ilvl="6">
      <w:start w:val="1"/>
      <w:numFmt w:val="bullet"/>
      <w:isLgl w:val="false"/>
      <w:suff w:val="tab"/>
      <w:lvlText w:val=""/>
      <w:lvlJc w:val="left"/>
      <w:pPr>
        <w:pStyle w:val="969"/>
        <w:ind w:left="5749" w:hanging="360"/>
      </w:pPr>
      <w:rPr>
        <w:rFonts w:ascii="Symbol" w:hAnsi="Symbol"/>
      </w:rPr>
    </w:lvl>
    <w:lvl w:ilvl="7">
      <w:start w:val="1"/>
      <w:numFmt w:val="bullet"/>
      <w:isLgl w:val="false"/>
      <w:suff w:val="tab"/>
      <w:lvlText w:val="o"/>
      <w:lvlJc w:val="left"/>
      <w:pPr>
        <w:pStyle w:val="969"/>
        <w:ind w:left="6469" w:hanging="360"/>
      </w:pPr>
      <w:rPr>
        <w:rFonts w:ascii="Courier New" w:hAnsi="Courier New"/>
      </w:rPr>
    </w:lvl>
    <w:lvl w:ilvl="8">
      <w:start w:val="1"/>
      <w:numFmt w:val="bullet"/>
      <w:isLgl w:val="false"/>
      <w:suff w:val="tab"/>
      <w:lvlText w:val=""/>
      <w:lvlJc w:val="left"/>
      <w:pPr>
        <w:pStyle w:val="969"/>
        <w:ind w:left="7189" w:hanging="360"/>
      </w:pPr>
      <w:rPr>
        <w:rFonts w:ascii="Wingdings" w:hAnsi="Wingdings"/>
      </w:rPr>
    </w:lvl>
  </w:abstractNum>
  <w:abstractNum w:abstractNumId="18">
    <w:multiLevelType w:val="hybridMultilevel"/>
    <w:lvl w:ilvl="0">
      <w:start w:val="1"/>
      <w:numFmt w:val="decimal"/>
      <w:isLgl w:val="false"/>
      <w:suff w:val="tab"/>
      <w:lvlText w:val="%1."/>
      <w:lvlJc w:val="left"/>
      <w:pPr>
        <w:pStyle w:val="969"/>
        <w:ind w:left="1800" w:hanging="360"/>
      </w:pPr>
    </w:lvl>
    <w:lvl w:ilvl="1">
      <w:start w:val="1"/>
      <w:numFmt w:val="lowerLetter"/>
      <w:isLgl w:val="false"/>
      <w:suff w:val="tab"/>
      <w:lvlText w:val="%2."/>
      <w:lvlJc w:val="left"/>
      <w:pPr>
        <w:pStyle w:val="969"/>
        <w:ind w:left="2520" w:hanging="360"/>
      </w:pPr>
    </w:lvl>
    <w:lvl w:ilvl="2">
      <w:start w:val="1"/>
      <w:numFmt w:val="lowerRoman"/>
      <w:isLgl w:val="false"/>
      <w:suff w:val="tab"/>
      <w:lvlText w:val="%3."/>
      <w:lvlJc w:val="right"/>
      <w:pPr>
        <w:pStyle w:val="969"/>
        <w:ind w:left="3240" w:hanging="180"/>
      </w:pPr>
    </w:lvl>
    <w:lvl w:ilvl="3">
      <w:start w:val="1"/>
      <w:numFmt w:val="decimal"/>
      <w:isLgl w:val="false"/>
      <w:suff w:val="tab"/>
      <w:lvlText w:val="%4."/>
      <w:lvlJc w:val="left"/>
      <w:pPr>
        <w:pStyle w:val="969"/>
        <w:ind w:left="3960" w:hanging="360"/>
      </w:pPr>
    </w:lvl>
    <w:lvl w:ilvl="4">
      <w:start w:val="1"/>
      <w:numFmt w:val="lowerLetter"/>
      <w:isLgl w:val="false"/>
      <w:suff w:val="tab"/>
      <w:lvlText w:val="%5."/>
      <w:lvlJc w:val="left"/>
      <w:pPr>
        <w:pStyle w:val="969"/>
        <w:ind w:left="4680" w:hanging="360"/>
      </w:pPr>
    </w:lvl>
    <w:lvl w:ilvl="5">
      <w:start w:val="1"/>
      <w:numFmt w:val="lowerRoman"/>
      <w:isLgl w:val="false"/>
      <w:suff w:val="tab"/>
      <w:lvlText w:val="%6."/>
      <w:lvlJc w:val="right"/>
      <w:pPr>
        <w:pStyle w:val="969"/>
        <w:ind w:left="5400" w:hanging="180"/>
      </w:pPr>
    </w:lvl>
    <w:lvl w:ilvl="6">
      <w:start w:val="1"/>
      <w:numFmt w:val="decimal"/>
      <w:isLgl w:val="false"/>
      <w:suff w:val="tab"/>
      <w:lvlText w:val="%7."/>
      <w:lvlJc w:val="left"/>
      <w:pPr>
        <w:pStyle w:val="969"/>
        <w:ind w:left="6120" w:hanging="360"/>
      </w:pPr>
    </w:lvl>
    <w:lvl w:ilvl="7">
      <w:start w:val="1"/>
      <w:numFmt w:val="lowerLetter"/>
      <w:isLgl w:val="false"/>
      <w:suff w:val="tab"/>
      <w:lvlText w:val="%8."/>
      <w:lvlJc w:val="left"/>
      <w:pPr>
        <w:pStyle w:val="969"/>
        <w:ind w:left="6840" w:hanging="360"/>
      </w:pPr>
    </w:lvl>
    <w:lvl w:ilvl="8">
      <w:start w:val="1"/>
      <w:numFmt w:val="lowerRoman"/>
      <w:isLgl w:val="false"/>
      <w:suff w:val="tab"/>
      <w:lvlText w:val="%9."/>
      <w:lvlJc w:val="right"/>
      <w:pPr>
        <w:pStyle w:val="969"/>
        <w:ind w:left="7560" w:hanging="180"/>
      </w:pPr>
    </w:lvl>
  </w:abstractNum>
  <w:abstractNum w:abstractNumId="19">
    <w:multiLevelType w:val="hybridMultilevel"/>
    <w:lvl w:ilvl="0">
      <w:start w:val="1"/>
      <w:numFmt w:val="bullet"/>
      <w:isLgl w:val="false"/>
      <w:suff w:val="tab"/>
      <w:lvlText w:val=""/>
      <w:lvlJc w:val="left"/>
      <w:pPr>
        <w:pStyle w:val="969"/>
        <w:ind w:left="720" w:hanging="360"/>
      </w:pPr>
      <w:rPr>
        <w:rFonts w:ascii="Symbol" w:hAnsi="Symbol"/>
      </w:rPr>
    </w:lvl>
    <w:lvl w:ilvl="1">
      <w:start w:val="1"/>
      <w:numFmt w:val="bullet"/>
      <w:isLgl w:val="false"/>
      <w:suff w:val="tab"/>
      <w:lvlText w:val="o"/>
      <w:lvlJc w:val="left"/>
      <w:pPr>
        <w:pStyle w:val="969"/>
        <w:ind w:left="1440" w:hanging="360"/>
      </w:pPr>
      <w:rPr>
        <w:rFonts w:ascii="Courier New" w:hAnsi="Courier New"/>
      </w:rPr>
    </w:lvl>
    <w:lvl w:ilvl="2">
      <w:start w:val="1"/>
      <w:numFmt w:val="bullet"/>
      <w:isLgl w:val="false"/>
      <w:suff w:val="tab"/>
      <w:lvlText w:val=""/>
      <w:lvlJc w:val="left"/>
      <w:pPr>
        <w:pStyle w:val="969"/>
        <w:ind w:left="2160" w:hanging="360"/>
      </w:pPr>
      <w:rPr>
        <w:rFonts w:ascii="Wingdings" w:hAnsi="Wingdings"/>
      </w:rPr>
    </w:lvl>
    <w:lvl w:ilvl="3">
      <w:start w:val="1"/>
      <w:numFmt w:val="bullet"/>
      <w:isLgl w:val="false"/>
      <w:suff w:val="tab"/>
      <w:lvlText w:val=""/>
      <w:lvlJc w:val="left"/>
      <w:pPr>
        <w:pStyle w:val="969"/>
        <w:ind w:left="2880" w:hanging="360"/>
      </w:pPr>
      <w:rPr>
        <w:rFonts w:ascii="Symbol" w:hAnsi="Symbol"/>
      </w:rPr>
    </w:lvl>
    <w:lvl w:ilvl="4">
      <w:start w:val="1"/>
      <w:numFmt w:val="bullet"/>
      <w:isLgl w:val="false"/>
      <w:suff w:val="tab"/>
      <w:lvlText w:val="o"/>
      <w:lvlJc w:val="left"/>
      <w:pPr>
        <w:pStyle w:val="969"/>
        <w:ind w:left="3600" w:hanging="360"/>
      </w:pPr>
      <w:rPr>
        <w:rFonts w:ascii="Courier New" w:hAnsi="Courier New"/>
      </w:rPr>
    </w:lvl>
    <w:lvl w:ilvl="5">
      <w:start w:val="1"/>
      <w:numFmt w:val="bullet"/>
      <w:isLgl w:val="false"/>
      <w:suff w:val="tab"/>
      <w:lvlText w:val=""/>
      <w:lvlJc w:val="left"/>
      <w:pPr>
        <w:pStyle w:val="969"/>
        <w:ind w:left="4320" w:hanging="360"/>
      </w:pPr>
      <w:rPr>
        <w:rFonts w:ascii="Wingdings" w:hAnsi="Wingdings"/>
      </w:rPr>
    </w:lvl>
    <w:lvl w:ilvl="6">
      <w:start w:val="1"/>
      <w:numFmt w:val="bullet"/>
      <w:isLgl w:val="false"/>
      <w:suff w:val="tab"/>
      <w:lvlText w:val=""/>
      <w:lvlJc w:val="left"/>
      <w:pPr>
        <w:pStyle w:val="969"/>
        <w:ind w:left="5040" w:hanging="360"/>
      </w:pPr>
      <w:rPr>
        <w:rFonts w:ascii="Symbol" w:hAnsi="Symbol"/>
      </w:rPr>
    </w:lvl>
    <w:lvl w:ilvl="7">
      <w:start w:val="1"/>
      <w:numFmt w:val="bullet"/>
      <w:isLgl w:val="false"/>
      <w:suff w:val="tab"/>
      <w:lvlText w:val="o"/>
      <w:lvlJc w:val="left"/>
      <w:pPr>
        <w:pStyle w:val="969"/>
        <w:ind w:left="5760" w:hanging="360"/>
      </w:pPr>
      <w:rPr>
        <w:rFonts w:ascii="Courier New" w:hAnsi="Courier New"/>
      </w:rPr>
    </w:lvl>
    <w:lvl w:ilvl="8">
      <w:start w:val="1"/>
      <w:numFmt w:val="bullet"/>
      <w:isLgl w:val="false"/>
      <w:suff w:val="tab"/>
      <w:lvlText w:val=""/>
      <w:lvlJc w:val="left"/>
      <w:pPr>
        <w:pStyle w:val="969"/>
        <w:ind w:left="6480" w:hanging="360"/>
      </w:pPr>
      <w:rPr>
        <w:rFonts w:ascii="Wingdings" w:hAnsi="Wingdings"/>
      </w:rPr>
    </w:lvl>
  </w:abstractNum>
  <w:abstractNum w:abstractNumId="20">
    <w:multiLevelType w:val="hybridMultilevel"/>
    <w:lvl w:ilvl="0">
      <w:start w:val="1"/>
      <w:numFmt w:val="decimal"/>
      <w:isLgl w:val="false"/>
      <w:suff w:val="tab"/>
      <w:lvlText w:val="%1."/>
      <w:lvlJc w:val="left"/>
      <w:pPr>
        <w:pStyle w:val="969"/>
        <w:ind w:left="360" w:hanging="360"/>
      </w:pPr>
    </w:lvl>
    <w:lvl w:ilvl="1">
      <w:start w:val="1"/>
      <w:numFmt w:val="decimal"/>
      <w:isLgl w:val="false"/>
      <w:suff w:val="tab"/>
      <w:lvlText w:val="%1.%2."/>
      <w:lvlJc w:val="left"/>
      <w:pPr>
        <w:pStyle w:val="969"/>
        <w:ind w:left="927" w:hanging="360"/>
      </w:pPr>
      <w:rPr>
        <w:b/>
        <w:bCs w:val="false"/>
        <w:color w:val="000000"/>
      </w:rPr>
    </w:lvl>
    <w:lvl w:ilvl="2">
      <w:start w:val="1"/>
      <w:numFmt w:val="decimal"/>
      <w:isLgl w:val="false"/>
      <w:suff w:val="tab"/>
      <w:lvlText w:val="%1.%2.%3."/>
      <w:lvlJc w:val="left"/>
      <w:pPr>
        <w:pStyle w:val="969"/>
        <w:ind w:left="1854" w:hanging="720"/>
      </w:pPr>
      <w:rPr>
        <w:b/>
        <w:bCs w:val="false"/>
      </w:rPr>
    </w:lvl>
    <w:lvl w:ilvl="3">
      <w:start w:val="1"/>
      <w:numFmt w:val="decimal"/>
      <w:isLgl w:val="false"/>
      <w:suff w:val="tab"/>
      <w:lvlText w:val="%1.%2.%3.%4."/>
      <w:lvlJc w:val="left"/>
      <w:pPr>
        <w:pStyle w:val="969"/>
        <w:ind w:left="2421" w:hanging="720"/>
      </w:pPr>
    </w:lvl>
    <w:lvl w:ilvl="4">
      <w:start w:val="1"/>
      <w:numFmt w:val="decimal"/>
      <w:isLgl w:val="false"/>
      <w:suff w:val="tab"/>
      <w:lvlText w:val="%1.%2.%3.%4.%5."/>
      <w:lvlJc w:val="left"/>
      <w:pPr>
        <w:pStyle w:val="969"/>
        <w:ind w:left="3348" w:hanging="1080"/>
      </w:pPr>
    </w:lvl>
    <w:lvl w:ilvl="5">
      <w:start w:val="1"/>
      <w:numFmt w:val="decimal"/>
      <w:isLgl w:val="false"/>
      <w:suff w:val="tab"/>
      <w:lvlText w:val="%1.%2.%3.%4.%5.%6."/>
      <w:lvlJc w:val="left"/>
      <w:pPr>
        <w:pStyle w:val="969"/>
        <w:ind w:left="3915" w:hanging="1080"/>
      </w:pPr>
    </w:lvl>
    <w:lvl w:ilvl="6">
      <w:start w:val="1"/>
      <w:numFmt w:val="decimal"/>
      <w:isLgl w:val="false"/>
      <w:suff w:val="tab"/>
      <w:lvlText w:val="%1.%2.%3.%4.%5.%6.%7."/>
      <w:lvlJc w:val="left"/>
      <w:pPr>
        <w:pStyle w:val="969"/>
        <w:ind w:left="4842" w:hanging="1440"/>
      </w:pPr>
    </w:lvl>
    <w:lvl w:ilvl="7">
      <w:start w:val="1"/>
      <w:numFmt w:val="decimal"/>
      <w:isLgl w:val="false"/>
      <w:suff w:val="tab"/>
      <w:lvlText w:val="%1.%2.%3.%4.%5.%6.%7.%8."/>
      <w:lvlJc w:val="left"/>
      <w:pPr>
        <w:pStyle w:val="969"/>
        <w:ind w:left="5409" w:hanging="1440"/>
      </w:pPr>
    </w:lvl>
    <w:lvl w:ilvl="8">
      <w:start w:val="1"/>
      <w:numFmt w:val="decimal"/>
      <w:isLgl w:val="false"/>
      <w:suff w:val="tab"/>
      <w:lvlText w:val="%1.%2.%3.%4.%5.%6.%7.%8.%9."/>
      <w:lvlJc w:val="left"/>
      <w:pPr>
        <w:pStyle w:val="969"/>
        <w:ind w:left="6336" w:hanging="1800"/>
      </w:pPr>
    </w:lvl>
  </w:abstractNum>
  <w:abstractNum w:abstractNumId="21">
    <w:multiLevelType w:val="hybridMultilevel"/>
    <w:lvl w:ilvl="0">
      <w:start w:val="1"/>
      <w:numFmt w:val="bullet"/>
      <w:isLgl w:val="false"/>
      <w:suff w:val="tab"/>
      <w:lvlText w:val=""/>
      <w:lvlJc w:val="left"/>
      <w:pPr>
        <w:pStyle w:val="969"/>
        <w:ind w:left="720" w:hanging="360"/>
      </w:pPr>
      <w:rPr>
        <w:rFonts w:ascii="Symbol" w:hAnsi="Symbol"/>
      </w:rPr>
    </w:lvl>
    <w:lvl w:ilvl="1">
      <w:start w:val="1"/>
      <w:numFmt w:val="bullet"/>
      <w:isLgl w:val="false"/>
      <w:suff w:val="tab"/>
      <w:lvlText w:val="o"/>
      <w:lvlJc w:val="left"/>
      <w:pPr>
        <w:pStyle w:val="969"/>
        <w:ind w:left="1440" w:hanging="360"/>
      </w:pPr>
      <w:rPr>
        <w:rFonts w:ascii="Courier New" w:hAnsi="Courier New"/>
      </w:rPr>
    </w:lvl>
    <w:lvl w:ilvl="2">
      <w:start w:val="1"/>
      <w:numFmt w:val="bullet"/>
      <w:isLgl w:val="false"/>
      <w:suff w:val="tab"/>
      <w:lvlText w:val=""/>
      <w:lvlJc w:val="left"/>
      <w:pPr>
        <w:pStyle w:val="969"/>
        <w:ind w:left="2160" w:hanging="360"/>
      </w:pPr>
      <w:rPr>
        <w:rFonts w:ascii="Wingdings" w:hAnsi="Wingdings"/>
      </w:rPr>
    </w:lvl>
    <w:lvl w:ilvl="3">
      <w:start w:val="1"/>
      <w:numFmt w:val="bullet"/>
      <w:isLgl w:val="false"/>
      <w:suff w:val="tab"/>
      <w:lvlText w:val=""/>
      <w:lvlJc w:val="left"/>
      <w:pPr>
        <w:pStyle w:val="969"/>
        <w:ind w:left="2880" w:hanging="360"/>
      </w:pPr>
      <w:rPr>
        <w:rFonts w:ascii="Symbol" w:hAnsi="Symbol"/>
      </w:rPr>
    </w:lvl>
    <w:lvl w:ilvl="4">
      <w:start w:val="1"/>
      <w:numFmt w:val="bullet"/>
      <w:isLgl w:val="false"/>
      <w:suff w:val="tab"/>
      <w:lvlText w:val="o"/>
      <w:lvlJc w:val="left"/>
      <w:pPr>
        <w:pStyle w:val="969"/>
        <w:ind w:left="3600" w:hanging="360"/>
      </w:pPr>
      <w:rPr>
        <w:rFonts w:ascii="Courier New" w:hAnsi="Courier New"/>
      </w:rPr>
    </w:lvl>
    <w:lvl w:ilvl="5">
      <w:start w:val="1"/>
      <w:numFmt w:val="bullet"/>
      <w:isLgl w:val="false"/>
      <w:suff w:val="tab"/>
      <w:lvlText w:val=""/>
      <w:lvlJc w:val="left"/>
      <w:pPr>
        <w:pStyle w:val="969"/>
        <w:ind w:left="4320" w:hanging="360"/>
      </w:pPr>
      <w:rPr>
        <w:rFonts w:ascii="Wingdings" w:hAnsi="Wingdings"/>
      </w:rPr>
    </w:lvl>
    <w:lvl w:ilvl="6">
      <w:start w:val="1"/>
      <w:numFmt w:val="bullet"/>
      <w:isLgl w:val="false"/>
      <w:suff w:val="tab"/>
      <w:lvlText w:val=""/>
      <w:lvlJc w:val="left"/>
      <w:pPr>
        <w:pStyle w:val="969"/>
        <w:ind w:left="5040" w:hanging="360"/>
      </w:pPr>
      <w:rPr>
        <w:rFonts w:ascii="Symbol" w:hAnsi="Symbol"/>
      </w:rPr>
    </w:lvl>
    <w:lvl w:ilvl="7">
      <w:start w:val="1"/>
      <w:numFmt w:val="bullet"/>
      <w:isLgl w:val="false"/>
      <w:suff w:val="tab"/>
      <w:lvlText w:val="o"/>
      <w:lvlJc w:val="left"/>
      <w:pPr>
        <w:pStyle w:val="969"/>
        <w:ind w:left="5760" w:hanging="360"/>
      </w:pPr>
      <w:rPr>
        <w:rFonts w:ascii="Courier New" w:hAnsi="Courier New"/>
      </w:rPr>
    </w:lvl>
    <w:lvl w:ilvl="8">
      <w:start w:val="1"/>
      <w:numFmt w:val="bullet"/>
      <w:isLgl w:val="false"/>
      <w:suff w:val="tab"/>
      <w:lvlText w:val=""/>
      <w:lvlJc w:val="left"/>
      <w:pPr>
        <w:pStyle w:val="969"/>
        <w:ind w:left="6480" w:hanging="360"/>
      </w:pPr>
      <w:rPr>
        <w:rFonts w:ascii="Wingdings" w:hAnsi="Wingdings"/>
      </w:rPr>
    </w:lvl>
  </w:abstractNum>
  <w:abstractNum w:abstractNumId="22">
    <w:multiLevelType w:val="hybridMultilevel"/>
    <w:lvl w:ilvl="0">
      <w:start w:val="1"/>
      <w:numFmt w:val="decimal"/>
      <w:isLgl w:val="false"/>
      <w:suff w:val="tab"/>
      <w:lvlText w:val="%1."/>
      <w:lvlJc w:val="left"/>
      <w:pPr>
        <w:pStyle w:val="969"/>
        <w:ind w:left="720" w:hanging="360"/>
      </w:pPr>
    </w:lvl>
    <w:lvl w:ilvl="1">
      <w:start w:val="1"/>
      <w:numFmt w:val="decimal"/>
      <w:isLgl w:val="false"/>
      <w:suff w:val="tab"/>
      <w:lvlText w:val="%1.%2."/>
      <w:lvlJc w:val="left"/>
      <w:pPr>
        <w:pStyle w:val="969"/>
        <w:ind w:left="786" w:hanging="360"/>
      </w:pPr>
    </w:lvl>
    <w:lvl w:ilvl="2">
      <w:start w:val="1"/>
      <w:numFmt w:val="decimal"/>
      <w:isLgl w:val="false"/>
      <w:suff w:val="tab"/>
      <w:lvlText w:val="%1.%2.%3."/>
      <w:lvlJc w:val="left"/>
      <w:pPr>
        <w:pStyle w:val="969"/>
        <w:ind w:left="1800" w:hanging="720"/>
      </w:pPr>
    </w:lvl>
    <w:lvl w:ilvl="3">
      <w:start w:val="1"/>
      <w:numFmt w:val="decimal"/>
      <w:isLgl w:val="false"/>
      <w:suff w:val="tab"/>
      <w:lvlText w:val="%1.%2.%3.%4."/>
      <w:lvlJc w:val="left"/>
      <w:pPr>
        <w:pStyle w:val="969"/>
        <w:ind w:left="2160" w:hanging="720"/>
      </w:pPr>
    </w:lvl>
    <w:lvl w:ilvl="4">
      <w:start w:val="1"/>
      <w:numFmt w:val="decimal"/>
      <w:isLgl w:val="false"/>
      <w:suff w:val="tab"/>
      <w:lvlText w:val="%1.%2.%3.%4.%5."/>
      <w:lvlJc w:val="left"/>
      <w:pPr>
        <w:pStyle w:val="969"/>
        <w:ind w:left="2880" w:hanging="1080"/>
      </w:pPr>
    </w:lvl>
    <w:lvl w:ilvl="5">
      <w:start w:val="1"/>
      <w:numFmt w:val="decimal"/>
      <w:isLgl w:val="false"/>
      <w:suff w:val="tab"/>
      <w:lvlText w:val="%1.%2.%3.%4.%5.%6."/>
      <w:lvlJc w:val="left"/>
      <w:pPr>
        <w:pStyle w:val="969"/>
        <w:ind w:left="3240" w:hanging="1080"/>
      </w:pPr>
    </w:lvl>
    <w:lvl w:ilvl="6">
      <w:start w:val="1"/>
      <w:numFmt w:val="decimal"/>
      <w:isLgl w:val="false"/>
      <w:suff w:val="tab"/>
      <w:lvlText w:val="%1.%2.%3.%4.%5.%6.%7."/>
      <w:lvlJc w:val="left"/>
      <w:pPr>
        <w:pStyle w:val="969"/>
        <w:ind w:left="3960" w:hanging="1440"/>
      </w:pPr>
    </w:lvl>
    <w:lvl w:ilvl="7">
      <w:start w:val="1"/>
      <w:numFmt w:val="decimal"/>
      <w:isLgl w:val="false"/>
      <w:suff w:val="tab"/>
      <w:lvlText w:val="%1.%2.%3.%4.%5.%6.%7.%8."/>
      <w:lvlJc w:val="left"/>
      <w:pPr>
        <w:pStyle w:val="969"/>
        <w:ind w:left="4320" w:hanging="1440"/>
      </w:pPr>
    </w:lvl>
    <w:lvl w:ilvl="8">
      <w:start w:val="1"/>
      <w:numFmt w:val="decimal"/>
      <w:isLgl w:val="false"/>
      <w:suff w:val="tab"/>
      <w:lvlText w:val="%1.%2.%3.%4.%5.%6.%7.%8.%9."/>
      <w:lvlJc w:val="left"/>
      <w:pPr>
        <w:pStyle w:val="969"/>
        <w:ind w:left="5040" w:hanging="1800"/>
      </w:pPr>
    </w:lvl>
  </w:abstractNum>
  <w:abstractNum w:abstractNumId="23">
    <w:multiLevelType w:val="hybridMultilevel"/>
    <w:lvl w:ilvl="0">
      <w:start w:val="1"/>
      <w:numFmt w:val="decimal"/>
      <w:isLgl w:val="false"/>
      <w:suff w:val="tab"/>
      <w:lvlText w:val="%1."/>
      <w:lvlJc w:val="left"/>
      <w:pPr>
        <w:pStyle w:val="969"/>
        <w:ind w:left="1080" w:hanging="360"/>
      </w:pPr>
    </w:lvl>
    <w:lvl w:ilvl="1">
      <w:start w:val="1"/>
      <w:numFmt w:val="lowerLetter"/>
      <w:isLgl w:val="false"/>
      <w:suff w:val="tab"/>
      <w:lvlText w:val="%2."/>
      <w:lvlJc w:val="left"/>
      <w:pPr>
        <w:pStyle w:val="969"/>
        <w:ind w:left="1800" w:hanging="360"/>
      </w:pPr>
    </w:lvl>
    <w:lvl w:ilvl="2">
      <w:start w:val="1"/>
      <w:numFmt w:val="lowerRoman"/>
      <w:isLgl w:val="false"/>
      <w:suff w:val="tab"/>
      <w:lvlText w:val="%3."/>
      <w:lvlJc w:val="right"/>
      <w:pPr>
        <w:pStyle w:val="969"/>
        <w:ind w:left="2520" w:hanging="180"/>
      </w:pPr>
    </w:lvl>
    <w:lvl w:ilvl="3">
      <w:start w:val="1"/>
      <w:numFmt w:val="decimal"/>
      <w:isLgl w:val="false"/>
      <w:suff w:val="tab"/>
      <w:lvlText w:val="%4."/>
      <w:lvlJc w:val="left"/>
      <w:pPr>
        <w:pStyle w:val="969"/>
        <w:ind w:left="3240" w:hanging="360"/>
      </w:pPr>
    </w:lvl>
    <w:lvl w:ilvl="4">
      <w:start w:val="1"/>
      <w:numFmt w:val="lowerLetter"/>
      <w:isLgl w:val="false"/>
      <w:suff w:val="tab"/>
      <w:lvlText w:val="%5."/>
      <w:lvlJc w:val="left"/>
      <w:pPr>
        <w:pStyle w:val="969"/>
        <w:ind w:left="3960" w:hanging="360"/>
      </w:pPr>
    </w:lvl>
    <w:lvl w:ilvl="5">
      <w:start w:val="1"/>
      <w:numFmt w:val="lowerRoman"/>
      <w:isLgl w:val="false"/>
      <w:suff w:val="tab"/>
      <w:lvlText w:val="%6."/>
      <w:lvlJc w:val="right"/>
      <w:pPr>
        <w:pStyle w:val="969"/>
        <w:ind w:left="4680" w:hanging="180"/>
      </w:pPr>
    </w:lvl>
    <w:lvl w:ilvl="6">
      <w:start w:val="1"/>
      <w:numFmt w:val="decimal"/>
      <w:isLgl w:val="false"/>
      <w:suff w:val="tab"/>
      <w:lvlText w:val="%7."/>
      <w:lvlJc w:val="left"/>
      <w:pPr>
        <w:pStyle w:val="969"/>
        <w:ind w:left="5400" w:hanging="360"/>
      </w:pPr>
    </w:lvl>
    <w:lvl w:ilvl="7">
      <w:start w:val="1"/>
      <w:numFmt w:val="lowerLetter"/>
      <w:isLgl w:val="false"/>
      <w:suff w:val="tab"/>
      <w:lvlText w:val="%8."/>
      <w:lvlJc w:val="left"/>
      <w:pPr>
        <w:pStyle w:val="969"/>
        <w:ind w:left="6120" w:hanging="360"/>
      </w:pPr>
    </w:lvl>
    <w:lvl w:ilvl="8">
      <w:start w:val="1"/>
      <w:numFmt w:val="lowerRoman"/>
      <w:isLgl w:val="false"/>
      <w:suff w:val="tab"/>
      <w:lvlText w:val="%9."/>
      <w:lvlJc w:val="right"/>
      <w:pPr>
        <w:pStyle w:val="969"/>
        <w:ind w:left="6840" w:hanging="180"/>
      </w:pPr>
    </w:lvl>
  </w:abstractNum>
  <w:abstractNum w:abstractNumId="24">
    <w:multiLevelType w:val="hybridMultilevel"/>
    <w:lvl w:ilvl="0">
      <w:start w:val="1"/>
      <w:numFmt w:val="bullet"/>
      <w:isLgl w:val="false"/>
      <w:suff w:val="tab"/>
      <w:lvlText w:val=""/>
      <w:lvlJc w:val="left"/>
      <w:pPr>
        <w:pStyle w:val="969"/>
        <w:ind w:left="720" w:hanging="360"/>
      </w:pPr>
      <w:rPr>
        <w:rFonts w:ascii="Symbol" w:hAnsi="Symbol"/>
      </w:rPr>
    </w:lvl>
    <w:lvl w:ilvl="1">
      <w:start w:val="1"/>
      <w:numFmt w:val="bullet"/>
      <w:isLgl w:val="false"/>
      <w:suff w:val="tab"/>
      <w:lvlText w:val="o"/>
      <w:lvlJc w:val="left"/>
      <w:pPr>
        <w:pStyle w:val="969"/>
        <w:ind w:left="1440" w:hanging="360"/>
      </w:pPr>
      <w:rPr>
        <w:rFonts w:ascii="Courier New" w:hAnsi="Courier New"/>
      </w:rPr>
    </w:lvl>
    <w:lvl w:ilvl="2">
      <w:start w:val="1"/>
      <w:numFmt w:val="bullet"/>
      <w:isLgl w:val="false"/>
      <w:suff w:val="tab"/>
      <w:lvlText w:val=""/>
      <w:lvlJc w:val="left"/>
      <w:pPr>
        <w:pStyle w:val="969"/>
        <w:ind w:left="2160" w:hanging="360"/>
      </w:pPr>
      <w:rPr>
        <w:rFonts w:ascii="Wingdings" w:hAnsi="Wingdings"/>
      </w:rPr>
    </w:lvl>
    <w:lvl w:ilvl="3">
      <w:start w:val="1"/>
      <w:numFmt w:val="bullet"/>
      <w:isLgl w:val="false"/>
      <w:suff w:val="tab"/>
      <w:lvlText w:val=""/>
      <w:lvlJc w:val="left"/>
      <w:pPr>
        <w:pStyle w:val="969"/>
        <w:ind w:left="2880" w:hanging="360"/>
      </w:pPr>
      <w:rPr>
        <w:rFonts w:ascii="Symbol" w:hAnsi="Symbol"/>
      </w:rPr>
    </w:lvl>
    <w:lvl w:ilvl="4">
      <w:start w:val="1"/>
      <w:numFmt w:val="bullet"/>
      <w:isLgl w:val="false"/>
      <w:suff w:val="tab"/>
      <w:lvlText w:val="o"/>
      <w:lvlJc w:val="left"/>
      <w:pPr>
        <w:pStyle w:val="969"/>
        <w:ind w:left="3600" w:hanging="360"/>
      </w:pPr>
      <w:rPr>
        <w:rFonts w:ascii="Courier New" w:hAnsi="Courier New"/>
      </w:rPr>
    </w:lvl>
    <w:lvl w:ilvl="5">
      <w:start w:val="1"/>
      <w:numFmt w:val="bullet"/>
      <w:isLgl w:val="false"/>
      <w:suff w:val="tab"/>
      <w:lvlText w:val=""/>
      <w:lvlJc w:val="left"/>
      <w:pPr>
        <w:pStyle w:val="969"/>
        <w:ind w:left="4320" w:hanging="360"/>
      </w:pPr>
      <w:rPr>
        <w:rFonts w:ascii="Wingdings" w:hAnsi="Wingdings"/>
      </w:rPr>
    </w:lvl>
    <w:lvl w:ilvl="6">
      <w:start w:val="1"/>
      <w:numFmt w:val="bullet"/>
      <w:isLgl w:val="false"/>
      <w:suff w:val="tab"/>
      <w:lvlText w:val=""/>
      <w:lvlJc w:val="left"/>
      <w:pPr>
        <w:pStyle w:val="969"/>
        <w:ind w:left="5040" w:hanging="360"/>
      </w:pPr>
      <w:rPr>
        <w:rFonts w:ascii="Symbol" w:hAnsi="Symbol"/>
      </w:rPr>
    </w:lvl>
    <w:lvl w:ilvl="7">
      <w:start w:val="1"/>
      <w:numFmt w:val="bullet"/>
      <w:isLgl w:val="false"/>
      <w:suff w:val="tab"/>
      <w:lvlText w:val="o"/>
      <w:lvlJc w:val="left"/>
      <w:pPr>
        <w:pStyle w:val="969"/>
        <w:ind w:left="5760" w:hanging="360"/>
      </w:pPr>
      <w:rPr>
        <w:rFonts w:ascii="Courier New" w:hAnsi="Courier New"/>
      </w:rPr>
    </w:lvl>
    <w:lvl w:ilvl="8">
      <w:start w:val="1"/>
      <w:numFmt w:val="bullet"/>
      <w:isLgl w:val="false"/>
      <w:suff w:val="tab"/>
      <w:lvlText w:val=""/>
      <w:lvlJc w:val="left"/>
      <w:pPr>
        <w:pStyle w:val="969"/>
        <w:ind w:left="6480" w:hanging="360"/>
      </w:pPr>
      <w:rPr>
        <w:rFonts w:ascii="Wingdings" w:hAnsi="Wingdings"/>
      </w:rPr>
    </w:lvl>
  </w:abstractNum>
  <w:abstractNum w:abstractNumId="25">
    <w:multiLevelType w:val="hybridMultilevel"/>
    <w:lvl w:ilvl="0">
      <w:start w:val="3"/>
      <w:numFmt w:val="decimal"/>
      <w:isLgl w:val="false"/>
      <w:suff w:val="tab"/>
      <w:lvlText w:val="%1"/>
      <w:lvlJc w:val="left"/>
      <w:pPr>
        <w:pStyle w:val="969"/>
        <w:ind w:left="360" w:hanging="360"/>
      </w:pPr>
    </w:lvl>
    <w:lvl w:ilvl="1">
      <w:start w:val="3"/>
      <w:numFmt w:val="decimal"/>
      <w:isLgl w:val="false"/>
      <w:suff w:val="tab"/>
      <w:lvlText w:val="%1.%2"/>
      <w:lvlJc w:val="left"/>
      <w:pPr>
        <w:pStyle w:val="969"/>
        <w:ind w:left="927" w:hanging="360"/>
      </w:pPr>
    </w:lvl>
    <w:lvl w:ilvl="2">
      <w:start w:val="1"/>
      <w:numFmt w:val="decimal"/>
      <w:isLgl w:val="false"/>
      <w:suff w:val="tab"/>
      <w:lvlText w:val="%1.%2.%3"/>
      <w:lvlJc w:val="left"/>
      <w:pPr>
        <w:pStyle w:val="969"/>
        <w:ind w:left="1854" w:hanging="720"/>
      </w:pPr>
    </w:lvl>
    <w:lvl w:ilvl="3">
      <w:start w:val="1"/>
      <w:numFmt w:val="decimal"/>
      <w:isLgl w:val="false"/>
      <w:suff w:val="tab"/>
      <w:lvlText w:val="%1.%2.%3.%4"/>
      <w:lvlJc w:val="left"/>
      <w:pPr>
        <w:pStyle w:val="969"/>
        <w:ind w:left="2421" w:hanging="720"/>
      </w:pPr>
    </w:lvl>
    <w:lvl w:ilvl="4">
      <w:start w:val="1"/>
      <w:numFmt w:val="decimal"/>
      <w:isLgl w:val="false"/>
      <w:suff w:val="tab"/>
      <w:lvlText w:val="%1.%2.%3.%4.%5"/>
      <w:lvlJc w:val="left"/>
      <w:pPr>
        <w:pStyle w:val="969"/>
        <w:ind w:left="3348" w:hanging="1080"/>
      </w:pPr>
    </w:lvl>
    <w:lvl w:ilvl="5">
      <w:start w:val="1"/>
      <w:numFmt w:val="decimal"/>
      <w:isLgl w:val="false"/>
      <w:suff w:val="tab"/>
      <w:lvlText w:val="%1.%2.%3.%4.%5.%6"/>
      <w:lvlJc w:val="left"/>
      <w:pPr>
        <w:pStyle w:val="969"/>
        <w:ind w:left="3915" w:hanging="1080"/>
      </w:pPr>
    </w:lvl>
    <w:lvl w:ilvl="6">
      <w:start w:val="1"/>
      <w:numFmt w:val="decimal"/>
      <w:isLgl w:val="false"/>
      <w:suff w:val="tab"/>
      <w:lvlText w:val="%1.%2.%3.%4.%5.%6.%7"/>
      <w:lvlJc w:val="left"/>
      <w:pPr>
        <w:pStyle w:val="969"/>
        <w:ind w:left="4842" w:hanging="1440"/>
      </w:pPr>
    </w:lvl>
    <w:lvl w:ilvl="7">
      <w:start w:val="1"/>
      <w:numFmt w:val="decimal"/>
      <w:isLgl w:val="false"/>
      <w:suff w:val="tab"/>
      <w:lvlText w:val="%1.%2.%3.%4.%5.%6.%7.%8"/>
      <w:lvlJc w:val="left"/>
      <w:pPr>
        <w:pStyle w:val="969"/>
        <w:ind w:left="5409" w:hanging="1440"/>
      </w:pPr>
    </w:lvl>
    <w:lvl w:ilvl="8">
      <w:start w:val="1"/>
      <w:numFmt w:val="decimal"/>
      <w:isLgl w:val="false"/>
      <w:suff w:val="tab"/>
      <w:lvlText w:val="%1.%2.%3.%4.%5.%6.%7.%8.%9"/>
      <w:lvlJc w:val="left"/>
      <w:pPr>
        <w:pStyle w:val="969"/>
        <w:ind w:left="6336" w:hanging="1800"/>
      </w:pPr>
    </w:lvl>
  </w:abstractNum>
  <w:abstractNum w:abstractNumId="26">
    <w:multiLevelType w:val="hybridMultilevel"/>
    <w:lvl w:ilvl="0">
      <w:start w:val="3"/>
      <w:numFmt w:val="decimal"/>
      <w:isLgl w:val="false"/>
      <w:suff w:val="tab"/>
      <w:lvlText w:val="%1."/>
      <w:lvlJc w:val="left"/>
      <w:pPr>
        <w:pStyle w:val="969"/>
        <w:ind w:left="540" w:hanging="540"/>
      </w:pPr>
    </w:lvl>
    <w:lvl w:ilvl="1">
      <w:start w:val="1"/>
      <w:numFmt w:val="decimal"/>
      <w:isLgl w:val="false"/>
      <w:suff w:val="tab"/>
      <w:lvlText w:val="%1.%2."/>
      <w:lvlJc w:val="left"/>
      <w:pPr>
        <w:pStyle w:val="969"/>
        <w:ind w:left="900" w:hanging="540"/>
      </w:pPr>
    </w:lvl>
    <w:lvl w:ilvl="2">
      <w:start w:val="2"/>
      <w:numFmt w:val="decimal"/>
      <w:isLgl w:val="false"/>
      <w:suff w:val="tab"/>
      <w:lvlText w:val="%1.%2.%3."/>
      <w:lvlJc w:val="left"/>
      <w:pPr>
        <w:pStyle w:val="969"/>
        <w:ind w:left="1440" w:hanging="720"/>
      </w:pPr>
    </w:lvl>
    <w:lvl w:ilvl="3">
      <w:start w:val="1"/>
      <w:numFmt w:val="decimal"/>
      <w:isLgl w:val="false"/>
      <w:suff w:val="tab"/>
      <w:lvlText w:val="%1.%2.%3.%4."/>
      <w:lvlJc w:val="left"/>
      <w:pPr>
        <w:pStyle w:val="969"/>
        <w:ind w:left="1800" w:hanging="720"/>
      </w:pPr>
    </w:lvl>
    <w:lvl w:ilvl="4">
      <w:start w:val="1"/>
      <w:numFmt w:val="decimal"/>
      <w:isLgl w:val="false"/>
      <w:suff w:val="tab"/>
      <w:lvlText w:val="%1.%2.%3.%4.%5."/>
      <w:lvlJc w:val="left"/>
      <w:pPr>
        <w:pStyle w:val="969"/>
        <w:ind w:left="2520" w:hanging="1080"/>
      </w:pPr>
    </w:lvl>
    <w:lvl w:ilvl="5">
      <w:start w:val="1"/>
      <w:numFmt w:val="decimal"/>
      <w:isLgl w:val="false"/>
      <w:suff w:val="tab"/>
      <w:lvlText w:val="%1.%2.%3.%4.%5.%6."/>
      <w:lvlJc w:val="left"/>
      <w:pPr>
        <w:pStyle w:val="969"/>
        <w:ind w:left="2880" w:hanging="1080"/>
      </w:pPr>
    </w:lvl>
    <w:lvl w:ilvl="6">
      <w:start w:val="1"/>
      <w:numFmt w:val="decimal"/>
      <w:isLgl w:val="false"/>
      <w:suff w:val="tab"/>
      <w:lvlText w:val="%1.%2.%3.%4.%5.%6.%7."/>
      <w:lvlJc w:val="left"/>
      <w:pPr>
        <w:pStyle w:val="969"/>
        <w:ind w:left="3600" w:hanging="1440"/>
      </w:pPr>
    </w:lvl>
    <w:lvl w:ilvl="7">
      <w:start w:val="1"/>
      <w:numFmt w:val="decimal"/>
      <w:isLgl w:val="false"/>
      <w:suff w:val="tab"/>
      <w:lvlText w:val="%1.%2.%3.%4.%5.%6.%7.%8."/>
      <w:lvlJc w:val="left"/>
      <w:pPr>
        <w:pStyle w:val="969"/>
        <w:ind w:left="3960" w:hanging="1440"/>
      </w:pPr>
    </w:lvl>
    <w:lvl w:ilvl="8">
      <w:start w:val="1"/>
      <w:numFmt w:val="decimal"/>
      <w:isLgl w:val="false"/>
      <w:suff w:val="tab"/>
      <w:lvlText w:val="%1.%2.%3.%4.%5.%6.%7.%8.%9."/>
      <w:lvlJc w:val="left"/>
      <w:pPr>
        <w:pStyle w:val="969"/>
        <w:ind w:left="4680" w:hanging="1800"/>
      </w:pPr>
    </w:lvl>
  </w:abstractNum>
  <w:abstractNum w:abstractNumId="27">
    <w:multiLevelType w:val="hybridMultilevel"/>
    <w:lvl w:ilvl="0">
      <w:start w:val="1"/>
      <w:numFmt w:val="decimal"/>
      <w:isLgl w:val="false"/>
      <w:suff w:val="tab"/>
      <w:lvlText w:val="%1."/>
      <w:lvlJc w:val="left"/>
      <w:pPr>
        <w:pStyle w:val="969"/>
        <w:ind w:left="1065" w:hanging="705"/>
      </w:pPr>
    </w:lvl>
    <w:lvl w:ilvl="1">
      <w:start w:val="1"/>
      <w:numFmt w:val="lowerLetter"/>
      <w:isLgl w:val="false"/>
      <w:suff w:val="tab"/>
      <w:lvlText w:val="%2."/>
      <w:lvlJc w:val="left"/>
      <w:pPr>
        <w:pStyle w:val="969"/>
        <w:ind w:left="1440" w:hanging="360"/>
      </w:pPr>
    </w:lvl>
    <w:lvl w:ilvl="2">
      <w:start w:val="1"/>
      <w:numFmt w:val="lowerRoman"/>
      <w:isLgl w:val="false"/>
      <w:suff w:val="tab"/>
      <w:lvlText w:val="%3."/>
      <w:lvlJc w:val="right"/>
      <w:pPr>
        <w:pStyle w:val="969"/>
        <w:ind w:left="2160" w:hanging="180"/>
      </w:pPr>
    </w:lvl>
    <w:lvl w:ilvl="3">
      <w:start w:val="1"/>
      <w:numFmt w:val="decimal"/>
      <w:isLgl w:val="false"/>
      <w:suff w:val="tab"/>
      <w:lvlText w:val="%4."/>
      <w:lvlJc w:val="left"/>
      <w:pPr>
        <w:pStyle w:val="969"/>
        <w:ind w:left="2880" w:hanging="360"/>
      </w:pPr>
    </w:lvl>
    <w:lvl w:ilvl="4">
      <w:start w:val="1"/>
      <w:numFmt w:val="lowerLetter"/>
      <w:isLgl w:val="false"/>
      <w:suff w:val="tab"/>
      <w:lvlText w:val="%5."/>
      <w:lvlJc w:val="left"/>
      <w:pPr>
        <w:pStyle w:val="969"/>
        <w:ind w:left="3600" w:hanging="360"/>
      </w:pPr>
    </w:lvl>
    <w:lvl w:ilvl="5">
      <w:start w:val="1"/>
      <w:numFmt w:val="lowerRoman"/>
      <w:isLgl w:val="false"/>
      <w:suff w:val="tab"/>
      <w:lvlText w:val="%6."/>
      <w:lvlJc w:val="right"/>
      <w:pPr>
        <w:pStyle w:val="969"/>
        <w:ind w:left="4320" w:hanging="180"/>
      </w:pPr>
    </w:lvl>
    <w:lvl w:ilvl="6">
      <w:start w:val="1"/>
      <w:numFmt w:val="decimal"/>
      <w:isLgl w:val="false"/>
      <w:suff w:val="tab"/>
      <w:lvlText w:val="%7."/>
      <w:lvlJc w:val="left"/>
      <w:pPr>
        <w:pStyle w:val="969"/>
        <w:ind w:left="5040" w:hanging="360"/>
      </w:pPr>
    </w:lvl>
    <w:lvl w:ilvl="7">
      <w:start w:val="1"/>
      <w:numFmt w:val="lowerLetter"/>
      <w:isLgl w:val="false"/>
      <w:suff w:val="tab"/>
      <w:lvlText w:val="%8."/>
      <w:lvlJc w:val="left"/>
      <w:pPr>
        <w:pStyle w:val="969"/>
        <w:ind w:left="5760" w:hanging="360"/>
      </w:pPr>
    </w:lvl>
    <w:lvl w:ilvl="8">
      <w:start w:val="1"/>
      <w:numFmt w:val="lowerRoman"/>
      <w:isLgl w:val="false"/>
      <w:suff w:val="tab"/>
      <w:lvlText w:val="%9."/>
      <w:lvlJc w:val="right"/>
      <w:pPr>
        <w:pStyle w:val="969"/>
        <w:ind w:left="6480" w:hanging="180"/>
      </w:pPr>
    </w:lvl>
  </w:abstractNum>
  <w:abstractNum w:abstractNumId="28">
    <w:multiLevelType w:val="hybridMultilevel"/>
    <w:lvl w:ilvl="0">
      <w:start w:val="1"/>
      <w:numFmt w:val="decimal"/>
      <w:isLgl w:val="false"/>
      <w:suff w:val="tab"/>
      <w:lvlText w:val="%1."/>
      <w:lvlJc w:val="left"/>
      <w:pPr>
        <w:pStyle w:val="969"/>
        <w:ind w:left="1080" w:hanging="360"/>
      </w:pPr>
    </w:lvl>
    <w:lvl w:ilvl="1">
      <w:start w:val="1"/>
      <w:numFmt w:val="lowerLetter"/>
      <w:isLgl w:val="false"/>
      <w:suff w:val="tab"/>
      <w:lvlText w:val="%2."/>
      <w:lvlJc w:val="left"/>
      <w:pPr>
        <w:pStyle w:val="969"/>
        <w:ind w:left="1800" w:hanging="360"/>
      </w:pPr>
    </w:lvl>
    <w:lvl w:ilvl="2">
      <w:start w:val="1"/>
      <w:numFmt w:val="lowerRoman"/>
      <w:isLgl w:val="false"/>
      <w:suff w:val="tab"/>
      <w:lvlText w:val="%3."/>
      <w:lvlJc w:val="right"/>
      <w:pPr>
        <w:pStyle w:val="969"/>
        <w:ind w:left="2520" w:hanging="180"/>
      </w:pPr>
    </w:lvl>
    <w:lvl w:ilvl="3">
      <w:start w:val="1"/>
      <w:numFmt w:val="decimal"/>
      <w:isLgl w:val="false"/>
      <w:suff w:val="tab"/>
      <w:lvlText w:val="%4."/>
      <w:lvlJc w:val="left"/>
      <w:pPr>
        <w:pStyle w:val="969"/>
        <w:ind w:left="3240" w:hanging="360"/>
      </w:pPr>
    </w:lvl>
    <w:lvl w:ilvl="4">
      <w:start w:val="1"/>
      <w:numFmt w:val="lowerLetter"/>
      <w:isLgl w:val="false"/>
      <w:suff w:val="tab"/>
      <w:lvlText w:val="%5."/>
      <w:lvlJc w:val="left"/>
      <w:pPr>
        <w:pStyle w:val="969"/>
        <w:ind w:left="3960" w:hanging="360"/>
      </w:pPr>
    </w:lvl>
    <w:lvl w:ilvl="5">
      <w:start w:val="1"/>
      <w:numFmt w:val="lowerRoman"/>
      <w:isLgl w:val="false"/>
      <w:suff w:val="tab"/>
      <w:lvlText w:val="%6."/>
      <w:lvlJc w:val="right"/>
      <w:pPr>
        <w:pStyle w:val="969"/>
        <w:ind w:left="4680" w:hanging="180"/>
      </w:pPr>
    </w:lvl>
    <w:lvl w:ilvl="6">
      <w:start w:val="1"/>
      <w:numFmt w:val="decimal"/>
      <w:isLgl w:val="false"/>
      <w:suff w:val="tab"/>
      <w:lvlText w:val="%7."/>
      <w:lvlJc w:val="left"/>
      <w:pPr>
        <w:pStyle w:val="969"/>
        <w:ind w:left="5400" w:hanging="360"/>
      </w:pPr>
    </w:lvl>
    <w:lvl w:ilvl="7">
      <w:start w:val="1"/>
      <w:numFmt w:val="lowerLetter"/>
      <w:isLgl w:val="false"/>
      <w:suff w:val="tab"/>
      <w:lvlText w:val="%8."/>
      <w:lvlJc w:val="left"/>
      <w:pPr>
        <w:pStyle w:val="969"/>
        <w:ind w:left="6120" w:hanging="360"/>
      </w:pPr>
    </w:lvl>
    <w:lvl w:ilvl="8">
      <w:start w:val="1"/>
      <w:numFmt w:val="lowerRoman"/>
      <w:isLgl w:val="false"/>
      <w:suff w:val="tab"/>
      <w:lvlText w:val="%9."/>
      <w:lvlJc w:val="right"/>
      <w:pPr>
        <w:pStyle w:val="969"/>
        <w:ind w:left="6840" w:hanging="180"/>
      </w:pPr>
    </w:lvl>
  </w:abstractNum>
  <w:abstractNum w:abstractNumId="29">
    <w:multiLevelType w:val="hybridMultilevel"/>
    <w:lvl w:ilvl="0">
      <w:start w:val="1"/>
      <w:numFmt w:val="decimal"/>
      <w:isLgl w:val="false"/>
      <w:suff w:val="tab"/>
      <w:lvlText w:val="%1."/>
      <w:lvlJc w:val="left"/>
      <w:pPr>
        <w:pStyle w:val="969"/>
        <w:ind w:left="720" w:hanging="360"/>
      </w:pPr>
    </w:lvl>
    <w:lvl w:ilvl="1">
      <w:start w:val="1"/>
      <w:numFmt w:val="lowerLetter"/>
      <w:isLgl w:val="false"/>
      <w:suff w:val="tab"/>
      <w:lvlText w:val="%2."/>
      <w:lvlJc w:val="left"/>
      <w:pPr>
        <w:pStyle w:val="969"/>
        <w:ind w:left="1440" w:hanging="360"/>
      </w:pPr>
    </w:lvl>
    <w:lvl w:ilvl="2">
      <w:start w:val="1"/>
      <w:numFmt w:val="lowerRoman"/>
      <w:isLgl w:val="false"/>
      <w:suff w:val="tab"/>
      <w:lvlText w:val="%3."/>
      <w:lvlJc w:val="right"/>
      <w:pPr>
        <w:pStyle w:val="969"/>
        <w:ind w:left="2160" w:hanging="180"/>
      </w:pPr>
    </w:lvl>
    <w:lvl w:ilvl="3">
      <w:start w:val="1"/>
      <w:numFmt w:val="decimal"/>
      <w:isLgl w:val="false"/>
      <w:suff w:val="tab"/>
      <w:lvlText w:val="%4."/>
      <w:lvlJc w:val="left"/>
      <w:pPr>
        <w:pStyle w:val="969"/>
        <w:ind w:left="2880" w:hanging="360"/>
      </w:pPr>
    </w:lvl>
    <w:lvl w:ilvl="4">
      <w:start w:val="1"/>
      <w:numFmt w:val="lowerLetter"/>
      <w:isLgl w:val="false"/>
      <w:suff w:val="tab"/>
      <w:lvlText w:val="%5."/>
      <w:lvlJc w:val="left"/>
      <w:pPr>
        <w:pStyle w:val="969"/>
        <w:ind w:left="3600" w:hanging="360"/>
      </w:pPr>
    </w:lvl>
    <w:lvl w:ilvl="5">
      <w:start w:val="1"/>
      <w:numFmt w:val="lowerRoman"/>
      <w:isLgl w:val="false"/>
      <w:suff w:val="tab"/>
      <w:lvlText w:val="%6."/>
      <w:lvlJc w:val="right"/>
      <w:pPr>
        <w:pStyle w:val="969"/>
        <w:ind w:left="4320" w:hanging="180"/>
      </w:pPr>
    </w:lvl>
    <w:lvl w:ilvl="6">
      <w:start w:val="1"/>
      <w:numFmt w:val="decimal"/>
      <w:isLgl w:val="false"/>
      <w:suff w:val="tab"/>
      <w:lvlText w:val="%7."/>
      <w:lvlJc w:val="left"/>
      <w:pPr>
        <w:pStyle w:val="969"/>
        <w:ind w:left="5040" w:hanging="360"/>
      </w:pPr>
    </w:lvl>
    <w:lvl w:ilvl="7">
      <w:start w:val="1"/>
      <w:numFmt w:val="lowerLetter"/>
      <w:isLgl w:val="false"/>
      <w:suff w:val="tab"/>
      <w:lvlText w:val="%8."/>
      <w:lvlJc w:val="left"/>
      <w:pPr>
        <w:pStyle w:val="969"/>
        <w:ind w:left="5760" w:hanging="360"/>
      </w:pPr>
    </w:lvl>
    <w:lvl w:ilvl="8">
      <w:start w:val="1"/>
      <w:numFmt w:val="lowerRoman"/>
      <w:isLgl w:val="false"/>
      <w:suff w:val="tab"/>
      <w:lvlText w:val="%9."/>
      <w:lvlJc w:val="right"/>
      <w:pPr>
        <w:pStyle w:val="969"/>
        <w:ind w:left="6480" w:hanging="180"/>
      </w:pPr>
    </w:lvl>
  </w:abstractNum>
  <w:abstractNum w:abstractNumId="30">
    <w:multiLevelType w:val="hybridMultilevel"/>
    <w:lvl w:ilvl="0">
      <w:start w:val="1"/>
      <w:numFmt w:val="bullet"/>
      <w:isLgl w:val="false"/>
      <w:suff w:val="tab"/>
      <w:lvlText w:val=""/>
      <w:lvlJc w:val="left"/>
      <w:pPr>
        <w:pStyle w:val="969"/>
        <w:ind w:left="1429" w:hanging="360"/>
      </w:pPr>
      <w:rPr>
        <w:rFonts w:ascii="Symbol" w:hAnsi="Symbol"/>
      </w:rPr>
    </w:lvl>
    <w:lvl w:ilvl="1">
      <w:start w:val="1"/>
      <w:numFmt w:val="bullet"/>
      <w:isLgl w:val="false"/>
      <w:suff w:val="tab"/>
      <w:lvlText w:val="o"/>
      <w:lvlJc w:val="left"/>
      <w:pPr>
        <w:pStyle w:val="969"/>
        <w:ind w:left="2149" w:hanging="360"/>
      </w:pPr>
      <w:rPr>
        <w:rFonts w:ascii="Courier New" w:hAnsi="Courier New"/>
      </w:rPr>
    </w:lvl>
    <w:lvl w:ilvl="2">
      <w:start w:val="1"/>
      <w:numFmt w:val="bullet"/>
      <w:isLgl w:val="false"/>
      <w:suff w:val="tab"/>
      <w:lvlText w:val=""/>
      <w:lvlJc w:val="left"/>
      <w:pPr>
        <w:pStyle w:val="969"/>
        <w:ind w:left="2869" w:hanging="360"/>
      </w:pPr>
      <w:rPr>
        <w:rFonts w:ascii="Wingdings" w:hAnsi="Wingdings"/>
      </w:rPr>
    </w:lvl>
    <w:lvl w:ilvl="3">
      <w:start w:val="1"/>
      <w:numFmt w:val="bullet"/>
      <w:isLgl w:val="false"/>
      <w:suff w:val="tab"/>
      <w:lvlText w:val=""/>
      <w:lvlJc w:val="left"/>
      <w:pPr>
        <w:pStyle w:val="969"/>
        <w:ind w:left="3589" w:hanging="360"/>
      </w:pPr>
      <w:rPr>
        <w:rFonts w:ascii="Symbol" w:hAnsi="Symbol"/>
      </w:rPr>
    </w:lvl>
    <w:lvl w:ilvl="4">
      <w:start w:val="1"/>
      <w:numFmt w:val="bullet"/>
      <w:isLgl w:val="false"/>
      <w:suff w:val="tab"/>
      <w:lvlText w:val="o"/>
      <w:lvlJc w:val="left"/>
      <w:pPr>
        <w:pStyle w:val="969"/>
        <w:ind w:left="4309" w:hanging="360"/>
      </w:pPr>
      <w:rPr>
        <w:rFonts w:ascii="Courier New" w:hAnsi="Courier New"/>
      </w:rPr>
    </w:lvl>
    <w:lvl w:ilvl="5">
      <w:start w:val="1"/>
      <w:numFmt w:val="bullet"/>
      <w:isLgl w:val="false"/>
      <w:suff w:val="tab"/>
      <w:lvlText w:val=""/>
      <w:lvlJc w:val="left"/>
      <w:pPr>
        <w:pStyle w:val="969"/>
        <w:ind w:left="5029" w:hanging="360"/>
      </w:pPr>
      <w:rPr>
        <w:rFonts w:ascii="Wingdings" w:hAnsi="Wingdings"/>
      </w:rPr>
    </w:lvl>
    <w:lvl w:ilvl="6">
      <w:start w:val="1"/>
      <w:numFmt w:val="bullet"/>
      <w:isLgl w:val="false"/>
      <w:suff w:val="tab"/>
      <w:lvlText w:val=""/>
      <w:lvlJc w:val="left"/>
      <w:pPr>
        <w:pStyle w:val="969"/>
        <w:ind w:left="5749" w:hanging="360"/>
      </w:pPr>
      <w:rPr>
        <w:rFonts w:ascii="Symbol" w:hAnsi="Symbol"/>
      </w:rPr>
    </w:lvl>
    <w:lvl w:ilvl="7">
      <w:start w:val="1"/>
      <w:numFmt w:val="bullet"/>
      <w:isLgl w:val="false"/>
      <w:suff w:val="tab"/>
      <w:lvlText w:val="o"/>
      <w:lvlJc w:val="left"/>
      <w:pPr>
        <w:pStyle w:val="969"/>
        <w:ind w:left="6469" w:hanging="360"/>
      </w:pPr>
      <w:rPr>
        <w:rFonts w:ascii="Courier New" w:hAnsi="Courier New"/>
      </w:rPr>
    </w:lvl>
    <w:lvl w:ilvl="8">
      <w:start w:val="1"/>
      <w:numFmt w:val="bullet"/>
      <w:isLgl w:val="false"/>
      <w:suff w:val="tab"/>
      <w:lvlText w:val=""/>
      <w:lvlJc w:val="left"/>
      <w:pPr>
        <w:pStyle w:val="969"/>
        <w:ind w:left="7189" w:hanging="360"/>
      </w:pPr>
      <w:rPr>
        <w:rFonts w:ascii="Wingdings" w:hAnsi="Wingdings"/>
      </w:rPr>
    </w:lvl>
  </w:abstractNum>
  <w:abstractNum w:abstractNumId="31">
    <w:multiLevelType w:val="hybridMultilevel"/>
    <w:lvl w:ilvl="0">
      <w:start w:val="0"/>
      <w:numFmt w:val="bullet"/>
      <w:isLgl w:val="false"/>
      <w:suff w:val="tab"/>
      <w:lvlText w:val="•"/>
      <w:lvlJc w:val="left"/>
      <w:pPr>
        <w:pStyle w:val="969"/>
        <w:ind w:left="1414" w:hanging="705"/>
      </w:pPr>
      <w:rPr>
        <w:rFonts w:ascii="Times New Roman" w:hAnsi="Times New Roman" w:eastAsia="Times New Roman"/>
      </w:rPr>
    </w:lvl>
    <w:lvl w:ilvl="1">
      <w:start w:val="1"/>
      <w:numFmt w:val="bullet"/>
      <w:isLgl w:val="false"/>
      <w:suff w:val="tab"/>
      <w:lvlText w:val="o"/>
      <w:lvlJc w:val="left"/>
      <w:pPr>
        <w:pStyle w:val="969"/>
        <w:ind w:left="1789" w:hanging="360"/>
      </w:pPr>
      <w:rPr>
        <w:rFonts w:ascii="Courier New" w:hAnsi="Courier New"/>
      </w:rPr>
    </w:lvl>
    <w:lvl w:ilvl="2">
      <w:start w:val="1"/>
      <w:numFmt w:val="bullet"/>
      <w:isLgl w:val="false"/>
      <w:suff w:val="tab"/>
      <w:lvlText w:val=""/>
      <w:lvlJc w:val="left"/>
      <w:pPr>
        <w:pStyle w:val="969"/>
        <w:ind w:left="2509" w:hanging="360"/>
      </w:pPr>
      <w:rPr>
        <w:rFonts w:ascii="Wingdings" w:hAnsi="Wingdings"/>
      </w:rPr>
    </w:lvl>
    <w:lvl w:ilvl="3">
      <w:start w:val="1"/>
      <w:numFmt w:val="bullet"/>
      <w:isLgl w:val="false"/>
      <w:suff w:val="tab"/>
      <w:lvlText w:val=""/>
      <w:lvlJc w:val="left"/>
      <w:pPr>
        <w:pStyle w:val="969"/>
        <w:ind w:left="3229" w:hanging="360"/>
      </w:pPr>
      <w:rPr>
        <w:rFonts w:ascii="Symbol" w:hAnsi="Symbol"/>
      </w:rPr>
    </w:lvl>
    <w:lvl w:ilvl="4">
      <w:start w:val="1"/>
      <w:numFmt w:val="bullet"/>
      <w:isLgl w:val="false"/>
      <w:suff w:val="tab"/>
      <w:lvlText w:val="o"/>
      <w:lvlJc w:val="left"/>
      <w:pPr>
        <w:pStyle w:val="969"/>
        <w:ind w:left="3949" w:hanging="360"/>
      </w:pPr>
      <w:rPr>
        <w:rFonts w:ascii="Courier New" w:hAnsi="Courier New"/>
      </w:rPr>
    </w:lvl>
    <w:lvl w:ilvl="5">
      <w:start w:val="1"/>
      <w:numFmt w:val="bullet"/>
      <w:isLgl w:val="false"/>
      <w:suff w:val="tab"/>
      <w:lvlText w:val=""/>
      <w:lvlJc w:val="left"/>
      <w:pPr>
        <w:pStyle w:val="969"/>
        <w:ind w:left="4669" w:hanging="360"/>
      </w:pPr>
      <w:rPr>
        <w:rFonts w:ascii="Wingdings" w:hAnsi="Wingdings"/>
      </w:rPr>
    </w:lvl>
    <w:lvl w:ilvl="6">
      <w:start w:val="1"/>
      <w:numFmt w:val="bullet"/>
      <w:isLgl w:val="false"/>
      <w:suff w:val="tab"/>
      <w:lvlText w:val=""/>
      <w:lvlJc w:val="left"/>
      <w:pPr>
        <w:pStyle w:val="969"/>
        <w:ind w:left="5389" w:hanging="360"/>
      </w:pPr>
      <w:rPr>
        <w:rFonts w:ascii="Symbol" w:hAnsi="Symbol"/>
      </w:rPr>
    </w:lvl>
    <w:lvl w:ilvl="7">
      <w:start w:val="1"/>
      <w:numFmt w:val="bullet"/>
      <w:isLgl w:val="false"/>
      <w:suff w:val="tab"/>
      <w:lvlText w:val="o"/>
      <w:lvlJc w:val="left"/>
      <w:pPr>
        <w:pStyle w:val="969"/>
        <w:ind w:left="6109" w:hanging="360"/>
      </w:pPr>
      <w:rPr>
        <w:rFonts w:ascii="Courier New" w:hAnsi="Courier New"/>
      </w:rPr>
    </w:lvl>
    <w:lvl w:ilvl="8">
      <w:start w:val="1"/>
      <w:numFmt w:val="bullet"/>
      <w:isLgl w:val="false"/>
      <w:suff w:val="tab"/>
      <w:lvlText w:val=""/>
      <w:lvlJc w:val="left"/>
      <w:pPr>
        <w:pStyle w:val="969"/>
        <w:ind w:left="6829" w:hanging="360"/>
      </w:pPr>
      <w:rPr>
        <w:rFonts w:ascii="Wingdings" w:hAnsi="Wingdings"/>
      </w:rPr>
    </w:lvl>
  </w:abstractNum>
  <w:abstractNum w:abstractNumId="32">
    <w:multiLevelType w:val="hybridMultilevel"/>
    <w:lvl w:ilvl="0">
      <w:start w:val="1"/>
      <w:numFmt w:val="bullet"/>
      <w:isLgl w:val="false"/>
      <w:suff w:val="tab"/>
      <w:lvlText w:val=""/>
      <w:lvlJc w:val="left"/>
      <w:pPr>
        <w:pStyle w:val="969"/>
        <w:ind w:left="1429" w:hanging="360"/>
      </w:pPr>
      <w:rPr>
        <w:rFonts w:ascii="Symbol" w:hAnsi="Symbol"/>
      </w:rPr>
    </w:lvl>
    <w:lvl w:ilvl="1">
      <w:start w:val="1"/>
      <w:numFmt w:val="bullet"/>
      <w:isLgl w:val="false"/>
      <w:suff w:val="tab"/>
      <w:lvlText w:val="o"/>
      <w:lvlJc w:val="left"/>
      <w:pPr>
        <w:pStyle w:val="969"/>
        <w:ind w:left="2149" w:hanging="360"/>
      </w:pPr>
      <w:rPr>
        <w:rFonts w:ascii="Courier New" w:hAnsi="Courier New"/>
      </w:rPr>
    </w:lvl>
    <w:lvl w:ilvl="2">
      <w:start w:val="1"/>
      <w:numFmt w:val="bullet"/>
      <w:isLgl w:val="false"/>
      <w:suff w:val="tab"/>
      <w:lvlText w:val=""/>
      <w:lvlJc w:val="left"/>
      <w:pPr>
        <w:pStyle w:val="969"/>
        <w:ind w:left="2869" w:hanging="360"/>
      </w:pPr>
      <w:rPr>
        <w:rFonts w:ascii="Wingdings" w:hAnsi="Wingdings"/>
      </w:rPr>
    </w:lvl>
    <w:lvl w:ilvl="3">
      <w:start w:val="1"/>
      <w:numFmt w:val="bullet"/>
      <w:isLgl w:val="false"/>
      <w:suff w:val="tab"/>
      <w:lvlText w:val=""/>
      <w:lvlJc w:val="left"/>
      <w:pPr>
        <w:pStyle w:val="969"/>
        <w:ind w:left="3589" w:hanging="360"/>
      </w:pPr>
      <w:rPr>
        <w:rFonts w:ascii="Symbol" w:hAnsi="Symbol"/>
      </w:rPr>
    </w:lvl>
    <w:lvl w:ilvl="4">
      <w:start w:val="1"/>
      <w:numFmt w:val="bullet"/>
      <w:isLgl w:val="false"/>
      <w:suff w:val="tab"/>
      <w:lvlText w:val="o"/>
      <w:lvlJc w:val="left"/>
      <w:pPr>
        <w:pStyle w:val="969"/>
        <w:ind w:left="4309" w:hanging="360"/>
      </w:pPr>
      <w:rPr>
        <w:rFonts w:ascii="Courier New" w:hAnsi="Courier New"/>
      </w:rPr>
    </w:lvl>
    <w:lvl w:ilvl="5">
      <w:start w:val="1"/>
      <w:numFmt w:val="bullet"/>
      <w:isLgl w:val="false"/>
      <w:suff w:val="tab"/>
      <w:lvlText w:val=""/>
      <w:lvlJc w:val="left"/>
      <w:pPr>
        <w:pStyle w:val="969"/>
        <w:ind w:left="5029" w:hanging="360"/>
      </w:pPr>
      <w:rPr>
        <w:rFonts w:ascii="Wingdings" w:hAnsi="Wingdings"/>
      </w:rPr>
    </w:lvl>
    <w:lvl w:ilvl="6">
      <w:start w:val="1"/>
      <w:numFmt w:val="bullet"/>
      <w:isLgl w:val="false"/>
      <w:suff w:val="tab"/>
      <w:lvlText w:val=""/>
      <w:lvlJc w:val="left"/>
      <w:pPr>
        <w:pStyle w:val="969"/>
        <w:ind w:left="5749" w:hanging="360"/>
      </w:pPr>
      <w:rPr>
        <w:rFonts w:ascii="Symbol" w:hAnsi="Symbol"/>
      </w:rPr>
    </w:lvl>
    <w:lvl w:ilvl="7">
      <w:start w:val="1"/>
      <w:numFmt w:val="bullet"/>
      <w:isLgl w:val="false"/>
      <w:suff w:val="tab"/>
      <w:lvlText w:val="o"/>
      <w:lvlJc w:val="left"/>
      <w:pPr>
        <w:pStyle w:val="969"/>
        <w:ind w:left="6469" w:hanging="360"/>
      </w:pPr>
      <w:rPr>
        <w:rFonts w:ascii="Courier New" w:hAnsi="Courier New"/>
      </w:rPr>
    </w:lvl>
    <w:lvl w:ilvl="8">
      <w:start w:val="1"/>
      <w:numFmt w:val="bullet"/>
      <w:isLgl w:val="false"/>
      <w:suff w:val="tab"/>
      <w:lvlText w:val=""/>
      <w:lvlJc w:val="left"/>
      <w:pPr>
        <w:pStyle w:val="969"/>
        <w:ind w:left="7189" w:hanging="360"/>
      </w:pPr>
      <w:rPr>
        <w:rFonts w:ascii="Wingdings" w:hAnsi="Wingdings"/>
      </w:rPr>
    </w:lvl>
  </w:abstractNum>
  <w:abstractNum w:abstractNumId="33">
    <w:multiLevelType w:val="hybridMultilevel"/>
    <w:lvl w:ilvl="0">
      <w:start w:val="1"/>
      <w:numFmt w:val="bullet"/>
      <w:isLgl w:val="false"/>
      <w:suff w:val="tab"/>
      <w:lvlText w:val=""/>
      <w:lvlJc w:val="left"/>
      <w:pPr>
        <w:pStyle w:val="969"/>
        <w:ind w:left="360" w:hanging="360"/>
      </w:pPr>
      <w:rPr>
        <w:rFonts w:ascii="Symbol" w:hAnsi="Symbol"/>
      </w:rPr>
    </w:lvl>
    <w:lvl w:ilvl="1">
      <w:start w:val="1"/>
      <w:numFmt w:val="bullet"/>
      <w:isLgl w:val="false"/>
      <w:suff w:val="tab"/>
      <w:lvlText w:val="o"/>
      <w:lvlJc w:val="left"/>
      <w:pPr>
        <w:pStyle w:val="969"/>
        <w:ind w:left="1080" w:hanging="360"/>
      </w:pPr>
      <w:rPr>
        <w:rFonts w:ascii="Courier New" w:hAnsi="Courier New"/>
      </w:rPr>
    </w:lvl>
    <w:lvl w:ilvl="2">
      <w:start w:val="1"/>
      <w:numFmt w:val="bullet"/>
      <w:isLgl w:val="false"/>
      <w:suff w:val="tab"/>
      <w:lvlText w:val=""/>
      <w:lvlJc w:val="left"/>
      <w:pPr>
        <w:pStyle w:val="969"/>
        <w:ind w:left="1800" w:hanging="360"/>
      </w:pPr>
      <w:rPr>
        <w:rFonts w:ascii="Wingdings" w:hAnsi="Wingdings"/>
      </w:rPr>
    </w:lvl>
    <w:lvl w:ilvl="3">
      <w:start w:val="1"/>
      <w:numFmt w:val="bullet"/>
      <w:isLgl w:val="false"/>
      <w:suff w:val="tab"/>
      <w:lvlText w:val=""/>
      <w:lvlJc w:val="left"/>
      <w:pPr>
        <w:pStyle w:val="969"/>
        <w:ind w:left="2520" w:hanging="360"/>
      </w:pPr>
      <w:rPr>
        <w:rFonts w:ascii="Symbol" w:hAnsi="Symbol"/>
      </w:rPr>
    </w:lvl>
    <w:lvl w:ilvl="4">
      <w:start w:val="1"/>
      <w:numFmt w:val="bullet"/>
      <w:isLgl w:val="false"/>
      <w:suff w:val="tab"/>
      <w:lvlText w:val="o"/>
      <w:lvlJc w:val="left"/>
      <w:pPr>
        <w:pStyle w:val="969"/>
        <w:ind w:left="3240" w:hanging="360"/>
      </w:pPr>
      <w:rPr>
        <w:rFonts w:ascii="Courier New" w:hAnsi="Courier New"/>
      </w:rPr>
    </w:lvl>
    <w:lvl w:ilvl="5">
      <w:start w:val="1"/>
      <w:numFmt w:val="bullet"/>
      <w:isLgl w:val="false"/>
      <w:suff w:val="tab"/>
      <w:lvlText w:val=""/>
      <w:lvlJc w:val="left"/>
      <w:pPr>
        <w:pStyle w:val="969"/>
        <w:ind w:left="3960" w:hanging="360"/>
      </w:pPr>
      <w:rPr>
        <w:rFonts w:ascii="Wingdings" w:hAnsi="Wingdings"/>
      </w:rPr>
    </w:lvl>
    <w:lvl w:ilvl="6">
      <w:start w:val="1"/>
      <w:numFmt w:val="bullet"/>
      <w:isLgl w:val="false"/>
      <w:suff w:val="tab"/>
      <w:lvlText w:val=""/>
      <w:lvlJc w:val="left"/>
      <w:pPr>
        <w:pStyle w:val="969"/>
        <w:ind w:left="4680" w:hanging="360"/>
      </w:pPr>
      <w:rPr>
        <w:rFonts w:ascii="Symbol" w:hAnsi="Symbol"/>
      </w:rPr>
    </w:lvl>
    <w:lvl w:ilvl="7">
      <w:start w:val="1"/>
      <w:numFmt w:val="bullet"/>
      <w:isLgl w:val="false"/>
      <w:suff w:val="tab"/>
      <w:lvlText w:val="o"/>
      <w:lvlJc w:val="left"/>
      <w:pPr>
        <w:pStyle w:val="969"/>
        <w:ind w:left="5400" w:hanging="360"/>
      </w:pPr>
      <w:rPr>
        <w:rFonts w:ascii="Courier New" w:hAnsi="Courier New"/>
      </w:rPr>
    </w:lvl>
    <w:lvl w:ilvl="8">
      <w:start w:val="1"/>
      <w:numFmt w:val="bullet"/>
      <w:isLgl w:val="false"/>
      <w:suff w:val="tab"/>
      <w:lvlText w:val=""/>
      <w:lvlJc w:val="left"/>
      <w:pPr>
        <w:pStyle w:val="969"/>
        <w:ind w:left="6120" w:hanging="360"/>
      </w:pPr>
      <w:rPr>
        <w:rFonts w:ascii="Wingdings" w:hAnsi="Wingdings"/>
      </w:rPr>
    </w:lvl>
  </w:abstractNum>
  <w:abstractNum w:abstractNumId="34">
    <w:multiLevelType w:val="hybridMultilevel"/>
    <w:lvl w:ilvl="0">
      <w:start w:val="1"/>
      <w:numFmt w:val="bullet"/>
      <w:isLgl w:val="false"/>
      <w:suff w:val="tab"/>
      <w:lvlText w:val=""/>
      <w:lvlJc w:val="left"/>
      <w:pPr>
        <w:pStyle w:val="969"/>
        <w:ind w:left="1429" w:hanging="360"/>
      </w:pPr>
      <w:rPr>
        <w:rFonts w:ascii="Symbol" w:hAnsi="Symbol"/>
      </w:rPr>
    </w:lvl>
    <w:lvl w:ilvl="1">
      <w:start w:val="1"/>
      <w:numFmt w:val="bullet"/>
      <w:isLgl w:val="false"/>
      <w:suff w:val="tab"/>
      <w:lvlText w:val="o"/>
      <w:lvlJc w:val="left"/>
      <w:pPr>
        <w:pStyle w:val="969"/>
        <w:ind w:left="2149" w:hanging="360"/>
      </w:pPr>
      <w:rPr>
        <w:rFonts w:ascii="Courier New" w:hAnsi="Courier New"/>
      </w:rPr>
    </w:lvl>
    <w:lvl w:ilvl="2">
      <w:start w:val="1"/>
      <w:numFmt w:val="bullet"/>
      <w:isLgl w:val="false"/>
      <w:suff w:val="tab"/>
      <w:lvlText w:val=""/>
      <w:lvlJc w:val="left"/>
      <w:pPr>
        <w:pStyle w:val="969"/>
        <w:ind w:left="2869" w:hanging="360"/>
      </w:pPr>
      <w:rPr>
        <w:rFonts w:ascii="Wingdings" w:hAnsi="Wingdings"/>
      </w:rPr>
    </w:lvl>
    <w:lvl w:ilvl="3">
      <w:start w:val="1"/>
      <w:numFmt w:val="bullet"/>
      <w:isLgl w:val="false"/>
      <w:suff w:val="tab"/>
      <w:lvlText w:val=""/>
      <w:lvlJc w:val="left"/>
      <w:pPr>
        <w:pStyle w:val="969"/>
        <w:ind w:left="3589" w:hanging="360"/>
      </w:pPr>
      <w:rPr>
        <w:rFonts w:ascii="Symbol" w:hAnsi="Symbol"/>
      </w:rPr>
    </w:lvl>
    <w:lvl w:ilvl="4">
      <w:start w:val="1"/>
      <w:numFmt w:val="bullet"/>
      <w:isLgl w:val="false"/>
      <w:suff w:val="tab"/>
      <w:lvlText w:val="o"/>
      <w:lvlJc w:val="left"/>
      <w:pPr>
        <w:pStyle w:val="969"/>
        <w:ind w:left="4309" w:hanging="360"/>
      </w:pPr>
      <w:rPr>
        <w:rFonts w:ascii="Courier New" w:hAnsi="Courier New"/>
      </w:rPr>
    </w:lvl>
    <w:lvl w:ilvl="5">
      <w:start w:val="1"/>
      <w:numFmt w:val="bullet"/>
      <w:isLgl w:val="false"/>
      <w:suff w:val="tab"/>
      <w:lvlText w:val=""/>
      <w:lvlJc w:val="left"/>
      <w:pPr>
        <w:pStyle w:val="969"/>
        <w:ind w:left="5029" w:hanging="360"/>
      </w:pPr>
      <w:rPr>
        <w:rFonts w:ascii="Wingdings" w:hAnsi="Wingdings"/>
      </w:rPr>
    </w:lvl>
    <w:lvl w:ilvl="6">
      <w:start w:val="1"/>
      <w:numFmt w:val="bullet"/>
      <w:isLgl w:val="false"/>
      <w:suff w:val="tab"/>
      <w:lvlText w:val=""/>
      <w:lvlJc w:val="left"/>
      <w:pPr>
        <w:pStyle w:val="969"/>
        <w:ind w:left="5749" w:hanging="360"/>
      </w:pPr>
      <w:rPr>
        <w:rFonts w:ascii="Symbol" w:hAnsi="Symbol"/>
      </w:rPr>
    </w:lvl>
    <w:lvl w:ilvl="7">
      <w:start w:val="1"/>
      <w:numFmt w:val="bullet"/>
      <w:isLgl w:val="false"/>
      <w:suff w:val="tab"/>
      <w:lvlText w:val="o"/>
      <w:lvlJc w:val="left"/>
      <w:pPr>
        <w:pStyle w:val="969"/>
        <w:ind w:left="6469" w:hanging="360"/>
      </w:pPr>
      <w:rPr>
        <w:rFonts w:ascii="Courier New" w:hAnsi="Courier New"/>
      </w:rPr>
    </w:lvl>
    <w:lvl w:ilvl="8">
      <w:start w:val="1"/>
      <w:numFmt w:val="bullet"/>
      <w:isLgl w:val="false"/>
      <w:suff w:val="tab"/>
      <w:lvlText w:val=""/>
      <w:lvlJc w:val="left"/>
      <w:pPr>
        <w:pStyle w:val="969"/>
        <w:ind w:left="7189" w:hanging="360"/>
      </w:pPr>
      <w:rPr>
        <w:rFonts w:ascii="Wingdings" w:hAnsi="Wingdings"/>
      </w:rPr>
    </w:lvl>
  </w:abstractNum>
  <w:abstractNum w:abstractNumId="35">
    <w:multiLevelType w:val="hybridMultilevel"/>
    <w:lvl w:ilvl="0">
      <w:start w:val="1"/>
      <w:numFmt w:val="bullet"/>
      <w:isLgl w:val="false"/>
      <w:suff w:val="tab"/>
      <w:lvlText w:val=""/>
      <w:lvlJc w:val="left"/>
      <w:pPr>
        <w:pStyle w:val="969"/>
        <w:ind w:left="720" w:hanging="360"/>
      </w:pPr>
      <w:rPr>
        <w:rFonts w:ascii="Symbol" w:hAnsi="Symbol"/>
      </w:rPr>
    </w:lvl>
    <w:lvl w:ilvl="1">
      <w:start w:val="1"/>
      <w:numFmt w:val="bullet"/>
      <w:isLgl w:val="false"/>
      <w:suff w:val="tab"/>
      <w:lvlText w:val="o"/>
      <w:lvlJc w:val="left"/>
      <w:pPr>
        <w:pStyle w:val="969"/>
        <w:ind w:left="1440" w:hanging="360"/>
      </w:pPr>
      <w:rPr>
        <w:rFonts w:ascii="Courier New" w:hAnsi="Courier New"/>
      </w:rPr>
    </w:lvl>
    <w:lvl w:ilvl="2">
      <w:start w:val="1"/>
      <w:numFmt w:val="bullet"/>
      <w:isLgl w:val="false"/>
      <w:suff w:val="tab"/>
      <w:lvlText w:val=""/>
      <w:lvlJc w:val="left"/>
      <w:pPr>
        <w:pStyle w:val="969"/>
        <w:ind w:left="2160" w:hanging="360"/>
      </w:pPr>
      <w:rPr>
        <w:rFonts w:ascii="Wingdings" w:hAnsi="Wingdings"/>
      </w:rPr>
    </w:lvl>
    <w:lvl w:ilvl="3">
      <w:start w:val="1"/>
      <w:numFmt w:val="bullet"/>
      <w:isLgl w:val="false"/>
      <w:suff w:val="tab"/>
      <w:lvlText w:val=""/>
      <w:lvlJc w:val="left"/>
      <w:pPr>
        <w:pStyle w:val="969"/>
        <w:ind w:left="2880" w:hanging="360"/>
      </w:pPr>
      <w:rPr>
        <w:rFonts w:ascii="Symbol" w:hAnsi="Symbol"/>
      </w:rPr>
    </w:lvl>
    <w:lvl w:ilvl="4">
      <w:start w:val="1"/>
      <w:numFmt w:val="bullet"/>
      <w:isLgl w:val="false"/>
      <w:suff w:val="tab"/>
      <w:lvlText w:val="o"/>
      <w:lvlJc w:val="left"/>
      <w:pPr>
        <w:pStyle w:val="969"/>
        <w:ind w:left="3600" w:hanging="360"/>
      </w:pPr>
      <w:rPr>
        <w:rFonts w:ascii="Courier New" w:hAnsi="Courier New"/>
      </w:rPr>
    </w:lvl>
    <w:lvl w:ilvl="5">
      <w:start w:val="1"/>
      <w:numFmt w:val="bullet"/>
      <w:isLgl w:val="false"/>
      <w:suff w:val="tab"/>
      <w:lvlText w:val=""/>
      <w:lvlJc w:val="left"/>
      <w:pPr>
        <w:pStyle w:val="969"/>
        <w:ind w:left="4320" w:hanging="360"/>
      </w:pPr>
      <w:rPr>
        <w:rFonts w:ascii="Wingdings" w:hAnsi="Wingdings"/>
      </w:rPr>
    </w:lvl>
    <w:lvl w:ilvl="6">
      <w:start w:val="1"/>
      <w:numFmt w:val="bullet"/>
      <w:isLgl w:val="false"/>
      <w:suff w:val="tab"/>
      <w:lvlText w:val=""/>
      <w:lvlJc w:val="left"/>
      <w:pPr>
        <w:pStyle w:val="969"/>
        <w:ind w:left="5040" w:hanging="360"/>
      </w:pPr>
      <w:rPr>
        <w:rFonts w:ascii="Symbol" w:hAnsi="Symbol"/>
      </w:rPr>
    </w:lvl>
    <w:lvl w:ilvl="7">
      <w:start w:val="1"/>
      <w:numFmt w:val="bullet"/>
      <w:isLgl w:val="false"/>
      <w:suff w:val="tab"/>
      <w:lvlText w:val="o"/>
      <w:lvlJc w:val="left"/>
      <w:pPr>
        <w:pStyle w:val="969"/>
        <w:ind w:left="5760" w:hanging="360"/>
      </w:pPr>
      <w:rPr>
        <w:rFonts w:ascii="Courier New" w:hAnsi="Courier New"/>
      </w:rPr>
    </w:lvl>
    <w:lvl w:ilvl="8">
      <w:start w:val="1"/>
      <w:numFmt w:val="bullet"/>
      <w:isLgl w:val="false"/>
      <w:suff w:val="tab"/>
      <w:lvlText w:val=""/>
      <w:lvlJc w:val="left"/>
      <w:pPr>
        <w:pStyle w:val="969"/>
        <w:ind w:left="6480" w:hanging="360"/>
      </w:pPr>
      <w:rPr>
        <w:rFonts w:ascii="Wingdings" w:hAnsi="Wingdings"/>
      </w:rPr>
    </w:lvl>
  </w:abstractNum>
  <w:abstractNum w:abstractNumId="36">
    <w:multiLevelType w:val="hybridMultilevel"/>
    <w:lvl w:ilvl="0">
      <w:start w:val="1"/>
      <w:numFmt w:val="decimal"/>
      <w:isLgl w:val="false"/>
      <w:suff w:val="tab"/>
      <w:lvlText w:val="%1."/>
      <w:lvlJc w:val="left"/>
      <w:pPr>
        <w:pStyle w:val="969"/>
        <w:ind w:left="720" w:hanging="360"/>
      </w:pPr>
    </w:lvl>
    <w:lvl w:ilvl="1">
      <w:start w:val="1"/>
      <w:numFmt w:val="lowerLetter"/>
      <w:isLgl w:val="false"/>
      <w:suff w:val="tab"/>
      <w:lvlText w:val="%2."/>
      <w:lvlJc w:val="left"/>
      <w:pPr>
        <w:pStyle w:val="969"/>
        <w:ind w:left="1440" w:hanging="360"/>
      </w:pPr>
    </w:lvl>
    <w:lvl w:ilvl="2">
      <w:start w:val="1"/>
      <w:numFmt w:val="lowerRoman"/>
      <w:isLgl w:val="false"/>
      <w:suff w:val="tab"/>
      <w:lvlText w:val="%3."/>
      <w:lvlJc w:val="right"/>
      <w:pPr>
        <w:pStyle w:val="969"/>
        <w:ind w:left="2160" w:hanging="180"/>
      </w:pPr>
    </w:lvl>
    <w:lvl w:ilvl="3">
      <w:start w:val="1"/>
      <w:numFmt w:val="decimal"/>
      <w:isLgl w:val="false"/>
      <w:suff w:val="tab"/>
      <w:lvlText w:val="%4."/>
      <w:lvlJc w:val="left"/>
      <w:pPr>
        <w:pStyle w:val="969"/>
        <w:ind w:left="2880" w:hanging="360"/>
      </w:pPr>
    </w:lvl>
    <w:lvl w:ilvl="4">
      <w:start w:val="1"/>
      <w:numFmt w:val="lowerLetter"/>
      <w:isLgl w:val="false"/>
      <w:suff w:val="tab"/>
      <w:lvlText w:val="%5."/>
      <w:lvlJc w:val="left"/>
      <w:pPr>
        <w:pStyle w:val="969"/>
        <w:ind w:left="3600" w:hanging="360"/>
      </w:pPr>
    </w:lvl>
    <w:lvl w:ilvl="5">
      <w:start w:val="1"/>
      <w:numFmt w:val="lowerRoman"/>
      <w:isLgl w:val="false"/>
      <w:suff w:val="tab"/>
      <w:lvlText w:val="%6."/>
      <w:lvlJc w:val="right"/>
      <w:pPr>
        <w:pStyle w:val="969"/>
        <w:ind w:left="4320" w:hanging="180"/>
      </w:pPr>
    </w:lvl>
    <w:lvl w:ilvl="6">
      <w:start w:val="1"/>
      <w:numFmt w:val="decimal"/>
      <w:isLgl w:val="false"/>
      <w:suff w:val="tab"/>
      <w:lvlText w:val="%7."/>
      <w:lvlJc w:val="left"/>
      <w:pPr>
        <w:pStyle w:val="969"/>
        <w:ind w:left="5040" w:hanging="360"/>
      </w:pPr>
    </w:lvl>
    <w:lvl w:ilvl="7">
      <w:start w:val="1"/>
      <w:numFmt w:val="lowerLetter"/>
      <w:isLgl w:val="false"/>
      <w:suff w:val="tab"/>
      <w:lvlText w:val="%8."/>
      <w:lvlJc w:val="left"/>
      <w:pPr>
        <w:pStyle w:val="969"/>
        <w:ind w:left="5760" w:hanging="360"/>
      </w:pPr>
    </w:lvl>
    <w:lvl w:ilvl="8">
      <w:start w:val="1"/>
      <w:numFmt w:val="lowerRoman"/>
      <w:isLgl w:val="false"/>
      <w:suff w:val="tab"/>
      <w:lvlText w:val="%9."/>
      <w:lvlJc w:val="right"/>
      <w:pPr>
        <w:pStyle w:val="969"/>
        <w:ind w:left="6480" w:hanging="180"/>
      </w:pPr>
    </w:lvl>
  </w:abstractNum>
  <w:abstractNum w:abstractNumId="37">
    <w:multiLevelType w:val="hybridMultilevel"/>
    <w:lvl w:ilvl="0">
      <w:start w:val="1"/>
      <w:numFmt w:val="decimal"/>
      <w:isLgl w:val="false"/>
      <w:suff w:val="tab"/>
      <w:lvlText w:val="%1."/>
      <w:lvlJc w:val="left"/>
      <w:pPr>
        <w:pStyle w:val="969"/>
        <w:ind w:left="720" w:hanging="360"/>
      </w:pPr>
    </w:lvl>
    <w:lvl w:ilvl="1">
      <w:start w:val="1"/>
      <w:numFmt w:val="lowerLetter"/>
      <w:isLgl w:val="false"/>
      <w:suff w:val="tab"/>
      <w:lvlText w:val="%2."/>
      <w:lvlJc w:val="left"/>
      <w:pPr>
        <w:pStyle w:val="969"/>
        <w:ind w:left="1440" w:hanging="360"/>
      </w:pPr>
    </w:lvl>
    <w:lvl w:ilvl="2">
      <w:start w:val="1"/>
      <w:numFmt w:val="lowerRoman"/>
      <w:isLgl w:val="false"/>
      <w:suff w:val="tab"/>
      <w:lvlText w:val="%3."/>
      <w:lvlJc w:val="right"/>
      <w:pPr>
        <w:pStyle w:val="969"/>
        <w:ind w:left="2160" w:hanging="180"/>
      </w:pPr>
    </w:lvl>
    <w:lvl w:ilvl="3">
      <w:start w:val="1"/>
      <w:numFmt w:val="decimal"/>
      <w:isLgl w:val="false"/>
      <w:suff w:val="tab"/>
      <w:lvlText w:val="%4."/>
      <w:lvlJc w:val="left"/>
      <w:pPr>
        <w:pStyle w:val="969"/>
        <w:ind w:left="2880" w:hanging="360"/>
      </w:pPr>
    </w:lvl>
    <w:lvl w:ilvl="4">
      <w:start w:val="1"/>
      <w:numFmt w:val="lowerLetter"/>
      <w:isLgl w:val="false"/>
      <w:suff w:val="tab"/>
      <w:lvlText w:val="%5."/>
      <w:lvlJc w:val="left"/>
      <w:pPr>
        <w:pStyle w:val="969"/>
        <w:ind w:left="3600" w:hanging="360"/>
      </w:pPr>
    </w:lvl>
    <w:lvl w:ilvl="5">
      <w:start w:val="1"/>
      <w:numFmt w:val="lowerRoman"/>
      <w:isLgl w:val="false"/>
      <w:suff w:val="tab"/>
      <w:lvlText w:val="%6."/>
      <w:lvlJc w:val="right"/>
      <w:pPr>
        <w:pStyle w:val="969"/>
        <w:ind w:left="4320" w:hanging="180"/>
      </w:pPr>
    </w:lvl>
    <w:lvl w:ilvl="6">
      <w:start w:val="1"/>
      <w:numFmt w:val="decimal"/>
      <w:isLgl w:val="false"/>
      <w:suff w:val="tab"/>
      <w:lvlText w:val="%7."/>
      <w:lvlJc w:val="left"/>
      <w:pPr>
        <w:pStyle w:val="969"/>
        <w:ind w:left="5040" w:hanging="360"/>
      </w:pPr>
    </w:lvl>
    <w:lvl w:ilvl="7">
      <w:start w:val="1"/>
      <w:numFmt w:val="lowerLetter"/>
      <w:isLgl w:val="false"/>
      <w:suff w:val="tab"/>
      <w:lvlText w:val="%8."/>
      <w:lvlJc w:val="left"/>
      <w:pPr>
        <w:pStyle w:val="969"/>
        <w:ind w:left="5760" w:hanging="360"/>
      </w:pPr>
    </w:lvl>
    <w:lvl w:ilvl="8">
      <w:start w:val="1"/>
      <w:numFmt w:val="lowerRoman"/>
      <w:isLgl w:val="false"/>
      <w:suff w:val="tab"/>
      <w:lvlText w:val="%9."/>
      <w:lvlJc w:val="right"/>
      <w:pPr>
        <w:pStyle w:val="969"/>
        <w:ind w:left="6480" w:hanging="180"/>
      </w:pPr>
    </w:lvl>
  </w:abstractNum>
  <w:abstractNum w:abstractNumId="38">
    <w:multiLevelType w:val="hybridMultilevel"/>
    <w:lvl w:ilvl="0">
      <w:start w:val="1"/>
      <w:numFmt w:val="bullet"/>
      <w:isLgl w:val="false"/>
      <w:suff w:val="tab"/>
      <w:lvlText w:val=""/>
      <w:lvlJc w:val="left"/>
      <w:pPr>
        <w:pStyle w:val="969"/>
        <w:ind w:left="720" w:hanging="360"/>
      </w:pPr>
      <w:rPr>
        <w:rFonts w:ascii="Symbol" w:hAnsi="Symbol"/>
      </w:rPr>
    </w:lvl>
    <w:lvl w:ilvl="1">
      <w:start w:val="1"/>
      <w:numFmt w:val="bullet"/>
      <w:isLgl w:val="false"/>
      <w:suff w:val="tab"/>
      <w:lvlText w:val="o"/>
      <w:lvlJc w:val="left"/>
      <w:pPr>
        <w:pStyle w:val="969"/>
        <w:ind w:left="1440" w:hanging="360"/>
      </w:pPr>
      <w:rPr>
        <w:rFonts w:ascii="Courier New" w:hAnsi="Courier New"/>
      </w:rPr>
    </w:lvl>
    <w:lvl w:ilvl="2">
      <w:start w:val="1"/>
      <w:numFmt w:val="bullet"/>
      <w:isLgl w:val="false"/>
      <w:suff w:val="tab"/>
      <w:lvlText w:val=""/>
      <w:lvlJc w:val="left"/>
      <w:pPr>
        <w:pStyle w:val="969"/>
        <w:ind w:left="2160" w:hanging="360"/>
      </w:pPr>
      <w:rPr>
        <w:rFonts w:ascii="Wingdings" w:hAnsi="Wingdings"/>
      </w:rPr>
    </w:lvl>
    <w:lvl w:ilvl="3">
      <w:start w:val="1"/>
      <w:numFmt w:val="bullet"/>
      <w:isLgl w:val="false"/>
      <w:suff w:val="tab"/>
      <w:lvlText w:val=""/>
      <w:lvlJc w:val="left"/>
      <w:pPr>
        <w:pStyle w:val="969"/>
        <w:ind w:left="2880" w:hanging="360"/>
      </w:pPr>
      <w:rPr>
        <w:rFonts w:ascii="Symbol" w:hAnsi="Symbol"/>
      </w:rPr>
    </w:lvl>
    <w:lvl w:ilvl="4">
      <w:start w:val="1"/>
      <w:numFmt w:val="bullet"/>
      <w:isLgl w:val="false"/>
      <w:suff w:val="tab"/>
      <w:lvlText w:val="o"/>
      <w:lvlJc w:val="left"/>
      <w:pPr>
        <w:pStyle w:val="969"/>
        <w:ind w:left="3600" w:hanging="360"/>
      </w:pPr>
      <w:rPr>
        <w:rFonts w:ascii="Courier New" w:hAnsi="Courier New"/>
      </w:rPr>
    </w:lvl>
    <w:lvl w:ilvl="5">
      <w:start w:val="1"/>
      <w:numFmt w:val="bullet"/>
      <w:isLgl w:val="false"/>
      <w:suff w:val="tab"/>
      <w:lvlText w:val=""/>
      <w:lvlJc w:val="left"/>
      <w:pPr>
        <w:pStyle w:val="969"/>
        <w:ind w:left="4320" w:hanging="360"/>
      </w:pPr>
      <w:rPr>
        <w:rFonts w:ascii="Wingdings" w:hAnsi="Wingdings"/>
      </w:rPr>
    </w:lvl>
    <w:lvl w:ilvl="6">
      <w:start w:val="1"/>
      <w:numFmt w:val="bullet"/>
      <w:isLgl w:val="false"/>
      <w:suff w:val="tab"/>
      <w:lvlText w:val=""/>
      <w:lvlJc w:val="left"/>
      <w:pPr>
        <w:pStyle w:val="969"/>
        <w:ind w:left="5040" w:hanging="360"/>
      </w:pPr>
      <w:rPr>
        <w:rFonts w:ascii="Symbol" w:hAnsi="Symbol"/>
      </w:rPr>
    </w:lvl>
    <w:lvl w:ilvl="7">
      <w:start w:val="1"/>
      <w:numFmt w:val="bullet"/>
      <w:isLgl w:val="false"/>
      <w:suff w:val="tab"/>
      <w:lvlText w:val="o"/>
      <w:lvlJc w:val="left"/>
      <w:pPr>
        <w:pStyle w:val="969"/>
        <w:ind w:left="5760" w:hanging="360"/>
      </w:pPr>
      <w:rPr>
        <w:rFonts w:ascii="Courier New" w:hAnsi="Courier New"/>
      </w:rPr>
    </w:lvl>
    <w:lvl w:ilvl="8">
      <w:start w:val="1"/>
      <w:numFmt w:val="bullet"/>
      <w:isLgl w:val="false"/>
      <w:suff w:val="tab"/>
      <w:lvlText w:val=""/>
      <w:lvlJc w:val="left"/>
      <w:pPr>
        <w:pStyle w:val="969"/>
        <w:ind w:left="6480" w:hanging="360"/>
      </w:pPr>
      <w:rPr>
        <w:rFonts w:ascii="Wingdings" w:hAnsi="Wingdings"/>
      </w:rPr>
    </w:lvl>
  </w:abstractNum>
  <w:abstractNum w:abstractNumId="39">
    <w:multiLevelType w:val="hybridMultilevel"/>
    <w:lvl w:ilvl="0">
      <w:start w:val="1"/>
      <w:numFmt w:val="bullet"/>
      <w:isLgl w:val="false"/>
      <w:suff w:val="tab"/>
      <w:lvlText w:val=""/>
      <w:lvlJc w:val="left"/>
      <w:pPr>
        <w:pStyle w:val="969"/>
        <w:ind w:left="502" w:hanging="360"/>
      </w:pPr>
      <w:rPr>
        <w:rFonts w:ascii="Symbol" w:hAnsi="Symbol"/>
      </w:rPr>
    </w:lvl>
    <w:lvl w:ilvl="1">
      <w:start w:val="1"/>
      <w:numFmt w:val="bullet"/>
      <w:isLgl w:val="false"/>
      <w:suff w:val="tab"/>
      <w:lvlText w:val="o"/>
      <w:lvlJc w:val="left"/>
      <w:pPr>
        <w:pStyle w:val="969"/>
        <w:ind w:left="2149" w:hanging="360"/>
      </w:pPr>
      <w:rPr>
        <w:rFonts w:ascii="Courier New" w:hAnsi="Courier New"/>
      </w:rPr>
    </w:lvl>
    <w:lvl w:ilvl="2">
      <w:start w:val="1"/>
      <w:numFmt w:val="bullet"/>
      <w:isLgl w:val="false"/>
      <w:suff w:val="tab"/>
      <w:lvlText w:val=""/>
      <w:lvlJc w:val="left"/>
      <w:pPr>
        <w:pStyle w:val="969"/>
        <w:ind w:left="2869" w:hanging="360"/>
      </w:pPr>
      <w:rPr>
        <w:rFonts w:ascii="Wingdings" w:hAnsi="Wingdings"/>
      </w:rPr>
    </w:lvl>
    <w:lvl w:ilvl="3">
      <w:start w:val="1"/>
      <w:numFmt w:val="bullet"/>
      <w:isLgl w:val="false"/>
      <w:suff w:val="tab"/>
      <w:lvlText w:val=""/>
      <w:lvlJc w:val="left"/>
      <w:pPr>
        <w:pStyle w:val="969"/>
        <w:ind w:left="3589" w:hanging="360"/>
      </w:pPr>
      <w:rPr>
        <w:rFonts w:ascii="Symbol" w:hAnsi="Symbol"/>
      </w:rPr>
    </w:lvl>
    <w:lvl w:ilvl="4">
      <w:start w:val="1"/>
      <w:numFmt w:val="bullet"/>
      <w:isLgl w:val="false"/>
      <w:suff w:val="tab"/>
      <w:lvlText w:val="o"/>
      <w:lvlJc w:val="left"/>
      <w:pPr>
        <w:pStyle w:val="969"/>
        <w:ind w:left="4309" w:hanging="360"/>
      </w:pPr>
      <w:rPr>
        <w:rFonts w:ascii="Courier New" w:hAnsi="Courier New"/>
      </w:rPr>
    </w:lvl>
    <w:lvl w:ilvl="5">
      <w:start w:val="1"/>
      <w:numFmt w:val="bullet"/>
      <w:isLgl w:val="false"/>
      <w:suff w:val="tab"/>
      <w:lvlText w:val=""/>
      <w:lvlJc w:val="left"/>
      <w:pPr>
        <w:pStyle w:val="969"/>
        <w:ind w:left="5029" w:hanging="360"/>
      </w:pPr>
      <w:rPr>
        <w:rFonts w:ascii="Wingdings" w:hAnsi="Wingdings"/>
      </w:rPr>
    </w:lvl>
    <w:lvl w:ilvl="6">
      <w:start w:val="1"/>
      <w:numFmt w:val="bullet"/>
      <w:isLgl w:val="false"/>
      <w:suff w:val="tab"/>
      <w:lvlText w:val=""/>
      <w:lvlJc w:val="left"/>
      <w:pPr>
        <w:pStyle w:val="969"/>
        <w:ind w:left="5749" w:hanging="360"/>
      </w:pPr>
      <w:rPr>
        <w:rFonts w:ascii="Symbol" w:hAnsi="Symbol"/>
      </w:rPr>
    </w:lvl>
    <w:lvl w:ilvl="7">
      <w:start w:val="1"/>
      <w:numFmt w:val="bullet"/>
      <w:isLgl w:val="false"/>
      <w:suff w:val="tab"/>
      <w:lvlText w:val="o"/>
      <w:lvlJc w:val="left"/>
      <w:pPr>
        <w:pStyle w:val="969"/>
        <w:ind w:left="6469" w:hanging="360"/>
      </w:pPr>
      <w:rPr>
        <w:rFonts w:ascii="Courier New" w:hAnsi="Courier New"/>
      </w:rPr>
    </w:lvl>
    <w:lvl w:ilvl="8">
      <w:start w:val="1"/>
      <w:numFmt w:val="bullet"/>
      <w:isLgl w:val="false"/>
      <w:suff w:val="tab"/>
      <w:lvlText w:val=""/>
      <w:lvlJc w:val="left"/>
      <w:pPr>
        <w:pStyle w:val="969"/>
        <w:ind w:left="7189" w:hanging="360"/>
      </w:pPr>
      <w:rPr>
        <w:rFonts w:ascii="Wingdings" w:hAnsi="Wingdings"/>
      </w:rPr>
    </w:lvl>
  </w:abstractNum>
  <w:abstractNum w:abstractNumId="40">
    <w:multiLevelType w:val="hybridMultilevel"/>
    <w:lvl w:ilvl="0">
      <w:start w:val="1"/>
      <w:numFmt w:val="decimal"/>
      <w:isLgl w:val="false"/>
      <w:suff w:val="tab"/>
      <w:lvlText w:val="%1."/>
      <w:lvlJc w:val="left"/>
      <w:pPr>
        <w:pStyle w:val="969"/>
        <w:ind w:left="600" w:hanging="600"/>
      </w:pPr>
    </w:lvl>
    <w:lvl w:ilvl="1">
      <w:start w:val="1"/>
      <w:numFmt w:val="decimal"/>
      <w:isLgl w:val="false"/>
      <w:suff w:val="tab"/>
      <w:lvlText w:val="%1.%2."/>
      <w:lvlJc w:val="left"/>
      <w:pPr>
        <w:pStyle w:val="969"/>
        <w:ind w:left="954" w:hanging="600"/>
      </w:pPr>
    </w:lvl>
    <w:lvl w:ilvl="2">
      <w:start w:val="1"/>
      <w:numFmt w:val="decimal"/>
      <w:isLgl w:val="false"/>
      <w:suff w:val="tab"/>
      <w:lvlText w:val="%1.%2.%3."/>
      <w:lvlJc w:val="left"/>
      <w:pPr>
        <w:pStyle w:val="969"/>
        <w:ind w:left="1428" w:hanging="720"/>
      </w:pPr>
    </w:lvl>
    <w:lvl w:ilvl="3">
      <w:start w:val="1"/>
      <w:numFmt w:val="decimal"/>
      <w:isLgl w:val="false"/>
      <w:suff w:val="tab"/>
      <w:lvlText w:val="%1.%2.%3.%4."/>
      <w:lvlJc w:val="left"/>
      <w:pPr>
        <w:pStyle w:val="969"/>
        <w:ind w:left="1782" w:hanging="720"/>
      </w:pPr>
    </w:lvl>
    <w:lvl w:ilvl="4">
      <w:start w:val="1"/>
      <w:numFmt w:val="decimal"/>
      <w:isLgl w:val="false"/>
      <w:suff w:val="tab"/>
      <w:lvlText w:val="%1.%2.%3.%4.%5."/>
      <w:lvlJc w:val="left"/>
      <w:pPr>
        <w:pStyle w:val="969"/>
        <w:ind w:left="2496" w:hanging="1080"/>
      </w:pPr>
    </w:lvl>
    <w:lvl w:ilvl="5">
      <w:start w:val="1"/>
      <w:numFmt w:val="decimal"/>
      <w:isLgl w:val="false"/>
      <w:suff w:val="tab"/>
      <w:lvlText w:val="%1.%2.%3.%4.%5.%6."/>
      <w:lvlJc w:val="left"/>
      <w:pPr>
        <w:pStyle w:val="969"/>
        <w:ind w:left="2850" w:hanging="1080"/>
      </w:pPr>
    </w:lvl>
    <w:lvl w:ilvl="6">
      <w:start w:val="1"/>
      <w:numFmt w:val="decimal"/>
      <w:isLgl w:val="false"/>
      <w:suff w:val="tab"/>
      <w:lvlText w:val="%1.%2.%3.%4.%5.%6.%7."/>
      <w:lvlJc w:val="left"/>
      <w:pPr>
        <w:pStyle w:val="969"/>
        <w:ind w:left="3564" w:hanging="1440"/>
      </w:pPr>
    </w:lvl>
    <w:lvl w:ilvl="7">
      <w:start w:val="1"/>
      <w:numFmt w:val="decimal"/>
      <w:isLgl w:val="false"/>
      <w:suff w:val="tab"/>
      <w:lvlText w:val="%1.%2.%3.%4.%5.%6.%7.%8."/>
      <w:lvlJc w:val="left"/>
      <w:pPr>
        <w:pStyle w:val="969"/>
        <w:ind w:left="3918" w:hanging="1440"/>
      </w:pPr>
    </w:lvl>
    <w:lvl w:ilvl="8">
      <w:start w:val="1"/>
      <w:numFmt w:val="decimal"/>
      <w:isLgl w:val="false"/>
      <w:suff w:val="tab"/>
      <w:lvlText w:val="%1.%2.%3.%4.%5.%6.%7.%8.%9."/>
      <w:lvlJc w:val="left"/>
      <w:pPr>
        <w:pStyle w:val="969"/>
        <w:ind w:left="4632" w:hanging="1800"/>
      </w:pPr>
    </w:lvl>
  </w:abstractNum>
  <w:abstractNum w:abstractNumId="41">
    <w:multiLevelType w:val="hybridMultilevel"/>
    <w:lvl w:ilvl="0">
      <w:start w:val="1"/>
      <w:numFmt w:val="bullet"/>
      <w:isLgl w:val="false"/>
      <w:suff w:val="tab"/>
      <w:lvlText w:val=""/>
      <w:lvlJc w:val="left"/>
      <w:pPr>
        <w:pStyle w:val="969"/>
        <w:ind w:left="720" w:hanging="360"/>
      </w:pPr>
      <w:rPr>
        <w:rFonts w:ascii="Symbol" w:hAnsi="Symbol"/>
      </w:rPr>
    </w:lvl>
    <w:lvl w:ilvl="1">
      <w:start w:val="1"/>
      <w:numFmt w:val="bullet"/>
      <w:isLgl w:val="false"/>
      <w:suff w:val="tab"/>
      <w:lvlText w:val="o"/>
      <w:lvlJc w:val="left"/>
      <w:pPr>
        <w:pStyle w:val="969"/>
        <w:ind w:left="1440" w:hanging="360"/>
      </w:pPr>
      <w:rPr>
        <w:rFonts w:ascii="Courier New" w:hAnsi="Courier New"/>
      </w:rPr>
    </w:lvl>
    <w:lvl w:ilvl="2">
      <w:start w:val="1"/>
      <w:numFmt w:val="bullet"/>
      <w:isLgl w:val="false"/>
      <w:suff w:val="tab"/>
      <w:lvlText w:val=""/>
      <w:lvlJc w:val="left"/>
      <w:pPr>
        <w:pStyle w:val="969"/>
        <w:ind w:left="2160" w:hanging="360"/>
      </w:pPr>
      <w:rPr>
        <w:rFonts w:ascii="Wingdings" w:hAnsi="Wingdings"/>
      </w:rPr>
    </w:lvl>
    <w:lvl w:ilvl="3">
      <w:start w:val="1"/>
      <w:numFmt w:val="bullet"/>
      <w:isLgl w:val="false"/>
      <w:suff w:val="tab"/>
      <w:lvlText w:val=""/>
      <w:lvlJc w:val="left"/>
      <w:pPr>
        <w:pStyle w:val="969"/>
        <w:ind w:left="2880" w:hanging="360"/>
      </w:pPr>
      <w:rPr>
        <w:rFonts w:ascii="Symbol" w:hAnsi="Symbol"/>
      </w:rPr>
    </w:lvl>
    <w:lvl w:ilvl="4">
      <w:start w:val="1"/>
      <w:numFmt w:val="bullet"/>
      <w:isLgl w:val="false"/>
      <w:suff w:val="tab"/>
      <w:lvlText w:val="o"/>
      <w:lvlJc w:val="left"/>
      <w:pPr>
        <w:pStyle w:val="969"/>
        <w:ind w:left="3600" w:hanging="360"/>
      </w:pPr>
      <w:rPr>
        <w:rFonts w:ascii="Courier New" w:hAnsi="Courier New"/>
      </w:rPr>
    </w:lvl>
    <w:lvl w:ilvl="5">
      <w:start w:val="1"/>
      <w:numFmt w:val="bullet"/>
      <w:isLgl w:val="false"/>
      <w:suff w:val="tab"/>
      <w:lvlText w:val=""/>
      <w:lvlJc w:val="left"/>
      <w:pPr>
        <w:pStyle w:val="969"/>
        <w:ind w:left="4320" w:hanging="360"/>
      </w:pPr>
      <w:rPr>
        <w:rFonts w:ascii="Wingdings" w:hAnsi="Wingdings"/>
      </w:rPr>
    </w:lvl>
    <w:lvl w:ilvl="6">
      <w:start w:val="1"/>
      <w:numFmt w:val="bullet"/>
      <w:isLgl w:val="false"/>
      <w:suff w:val="tab"/>
      <w:lvlText w:val=""/>
      <w:lvlJc w:val="left"/>
      <w:pPr>
        <w:pStyle w:val="969"/>
        <w:ind w:left="5040" w:hanging="360"/>
      </w:pPr>
      <w:rPr>
        <w:rFonts w:ascii="Symbol" w:hAnsi="Symbol"/>
      </w:rPr>
    </w:lvl>
    <w:lvl w:ilvl="7">
      <w:start w:val="1"/>
      <w:numFmt w:val="bullet"/>
      <w:isLgl w:val="false"/>
      <w:suff w:val="tab"/>
      <w:lvlText w:val="o"/>
      <w:lvlJc w:val="left"/>
      <w:pPr>
        <w:pStyle w:val="969"/>
        <w:ind w:left="5760" w:hanging="360"/>
      </w:pPr>
      <w:rPr>
        <w:rFonts w:ascii="Courier New" w:hAnsi="Courier New"/>
      </w:rPr>
    </w:lvl>
    <w:lvl w:ilvl="8">
      <w:start w:val="1"/>
      <w:numFmt w:val="bullet"/>
      <w:isLgl w:val="false"/>
      <w:suff w:val="tab"/>
      <w:lvlText w:val=""/>
      <w:lvlJc w:val="left"/>
      <w:pPr>
        <w:pStyle w:val="969"/>
        <w:ind w:left="6480" w:hanging="360"/>
      </w:pPr>
      <w:rPr>
        <w:rFonts w:ascii="Wingdings" w:hAnsi="Wingdings"/>
      </w:rPr>
    </w:lvl>
  </w:abstractNum>
  <w:abstractNum w:abstractNumId="42">
    <w:multiLevelType w:val="hybridMultilevel"/>
    <w:lvl w:ilvl="0">
      <w:start w:val="1"/>
      <w:numFmt w:val="bullet"/>
      <w:isLgl w:val="false"/>
      <w:suff w:val="tab"/>
      <w:lvlText w:val=""/>
      <w:lvlJc w:val="left"/>
      <w:pPr>
        <w:pStyle w:val="969"/>
        <w:ind w:left="720" w:hanging="360"/>
      </w:pPr>
      <w:rPr>
        <w:rFonts w:ascii="Symbol" w:hAnsi="Symbol"/>
      </w:rPr>
    </w:lvl>
    <w:lvl w:ilvl="1">
      <w:start w:val="1"/>
      <w:numFmt w:val="bullet"/>
      <w:isLgl w:val="false"/>
      <w:suff w:val="tab"/>
      <w:lvlText w:val="o"/>
      <w:lvlJc w:val="left"/>
      <w:pPr>
        <w:pStyle w:val="969"/>
        <w:ind w:left="1440" w:hanging="360"/>
      </w:pPr>
      <w:rPr>
        <w:rFonts w:ascii="Courier New" w:hAnsi="Courier New"/>
      </w:rPr>
    </w:lvl>
    <w:lvl w:ilvl="2">
      <w:start w:val="1"/>
      <w:numFmt w:val="bullet"/>
      <w:isLgl w:val="false"/>
      <w:suff w:val="tab"/>
      <w:lvlText w:val=""/>
      <w:lvlJc w:val="left"/>
      <w:pPr>
        <w:pStyle w:val="969"/>
        <w:ind w:left="2160" w:hanging="360"/>
      </w:pPr>
      <w:rPr>
        <w:rFonts w:ascii="Wingdings" w:hAnsi="Wingdings"/>
      </w:rPr>
    </w:lvl>
    <w:lvl w:ilvl="3">
      <w:start w:val="1"/>
      <w:numFmt w:val="bullet"/>
      <w:isLgl w:val="false"/>
      <w:suff w:val="tab"/>
      <w:lvlText w:val=""/>
      <w:lvlJc w:val="left"/>
      <w:pPr>
        <w:pStyle w:val="969"/>
        <w:ind w:left="2880" w:hanging="360"/>
      </w:pPr>
      <w:rPr>
        <w:rFonts w:ascii="Symbol" w:hAnsi="Symbol"/>
      </w:rPr>
    </w:lvl>
    <w:lvl w:ilvl="4">
      <w:start w:val="1"/>
      <w:numFmt w:val="bullet"/>
      <w:isLgl w:val="false"/>
      <w:suff w:val="tab"/>
      <w:lvlText w:val="o"/>
      <w:lvlJc w:val="left"/>
      <w:pPr>
        <w:pStyle w:val="969"/>
        <w:ind w:left="3600" w:hanging="360"/>
      </w:pPr>
      <w:rPr>
        <w:rFonts w:ascii="Courier New" w:hAnsi="Courier New"/>
      </w:rPr>
    </w:lvl>
    <w:lvl w:ilvl="5">
      <w:start w:val="1"/>
      <w:numFmt w:val="bullet"/>
      <w:isLgl w:val="false"/>
      <w:suff w:val="tab"/>
      <w:lvlText w:val=""/>
      <w:lvlJc w:val="left"/>
      <w:pPr>
        <w:pStyle w:val="969"/>
        <w:ind w:left="4320" w:hanging="360"/>
      </w:pPr>
      <w:rPr>
        <w:rFonts w:ascii="Wingdings" w:hAnsi="Wingdings"/>
      </w:rPr>
    </w:lvl>
    <w:lvl w:ilvl="6">
      <w:start w:val="1"/>
      <w:numFmt w:val="bullet"/>
      <w:isLgl w:val="false"/>
      <w:suff w:val="tab"/>
      <w:lvlText w:val=""/>
      <w:lvlJc w:val="left"/>
      <w:pPr>
        <w:pStyle w:val="969"/>
        <w:ind w:left="5040" w:hanging="360"/>
      </w:pPr>
      <w:rPr>
        <w:rFonts w:ascii="Symbol" w:hAnsi="Symbol"/>
      </w:rPr>
    </w:lvl>
    <w:lvl w:ilvl="7">
      <w:start w:val="1"/>
      <w:numFmt w:val="bullet"/>
      <w:isLgl w:val="false"/>
      <w:suff w:val="tab"/>
      <w:lvlText w:val="o"/>
      <w:lvlJc w:val="left"/>
      <w:pPr>
        <w:pStyle w:val="969"/>
        <w:ind w:left="5760" w:hanging="360"/>
      </w:pPr>
      <w:rPr>
        <w:rFonts w:ascii="Courier New" w:hAnsi="Courier New"/>
      </w:rPr>
    </w:lvl>
    <w:lvl w:ilvl="8">
      <w:start w:val="1"/>
      <w:numFmt w:val="bullet"/>
      <w:isLgl w:val="false"/>
      <w:suff w:val="tab"/>
      <w:lvlText w:val=""/>
      <w:lvlJc w:val="left"/>
      <w:pPr>
        <w:pStyle w:val="969"/>
        <w:ind w:left="6480" w:hanging="360"/>
      </w:pPr>
      <w:rPr>
        <w:rFonts w:ascii="Wingdings" w:hAnsi="Wingdings"/>
      </w:rPr>
    </w:lvl>
  </w:abstractNum>
  <w:num w:numId="1">
    <w:abstractNumId w:val="11"/>
  </w:num>
  <w:num w:numId="2">
    <w:abstractNumId w:val="39"/>
  </w:num>
  <w:num w:numId="3">
    <w:abstractNumId w:val="10"/>
  </w:num>
  <w:num w:numId="4">
    <w:abstractNumId w:val="22"/>
  </w:num>
  <w:num w:numId="5">
    <w:abstractNumId w:val="28"/>
  </w:num>
  <w:num w:numId="6">
    <w:abstractNumId w:val="18"/>
  </w:num>
  <w:num w:numId="7">
    <w:abstractNumId w:val="26"/>
  </w:num>
  <w:num w:numId="8">
    <w:abstractNumId w:val="41"/>
  </w:num>
  <w:num w:numId="9">
    <w:abstractNumId w:val="24"/>
  </w:num>
  <w:num w:numId="10">
    <w:abstractNumId w:val="35"/>
  </w:num>
  <w:num w:numId="11">
    <w:abstractNumId w:val="33"/>
  </w:num>
  <w:num w:numId="12">
    <w:abstractNumId w:val="37"/>
  </w:num>
  <w:num w:numId="13">
    <w:abstractNumId w:val="23"/>
  </w:num>
  <w:num w:numId="14">
    <w:abstractNumId w:val="27"/>
  </w:num>
  <w:num w:numId="15">
    <w:abstractNumId w:val="42"/>
  </w:num>
  <w:num w:numId="16">
    <w:abstractNumId w:val="21"/>
  </w:num>
  <w:num w:numId="17">
    <w:abstractNumId w:val="19"/>
  </w:num>
  <w:num w:numId="18">
    <w:abstractNumId w:val="36"/>
  </w:num>
  <w:num w:numId="19">
    <w:abstractNumId w:val="19"/>
  </w:num>
  <w:num w:numId="20">
    <w:abstractNumId w:val="8"/>
  </w:num>
  <w:num w:numId="21">
    <w:abstractNumId w:val="7"/>
  </w:num>
  <w:num w:numId="22">
    <w:abstractNumId w:val="6"/>
  </w:num>
  <w:num w:numId="23">
    <w:abstractNumId w:val="5"/>
  </w:num>
  <w:num w:numId="24">
    <w:abstractNumId w:val="4"/>
  </w:num>
  <w:num w:numId="25">
    <w:abstractNumId w:val="3"/>
  </w:num>
  <w:num w:numId="26">
    <w:abstractNumId w:val="2"/>
  </w:num>
  <w:num w:numId="27">
    <w:abstractNumId w:val="1"/>
  </w:num>
  <w:num w:numId="28">
    <w:abstractNumId w:val="0"/>
  </w:num>
  <w:num w:numId="29">
    <w:abstractNumId w:val="34"/>
  </w:num>
  <w:num w:numId="30">
    <w:abstractNumId w:val="30"/>
  </w:num>
  <w:num w:numId="31">
    <w:abstractNumId w:val="31"/>
  </w:num>
  <w:num w:numId="32">
    <w:abstractNumId w:val="25"/>
  </w:num>
  <w:num w:numId="33">
    <w:abstractNumId w:val="38"/>
  </w:num>
  <w:num w:numId="34">
    <w:abstractNumId w:val="40"/>
  </w:num>
  <w:num w:numId="35">
    <w:abstractNumId w:val="32"/>
  </w:num>
  <w:num w:numId="36">
    <w:abstractNumId w:val="13"/>
  </w:num>
  <w:num w:numId="37">
    <w:abstractNumId w:val="9"/>
  </w:num>
  <w:num w:numId="38">
    <w:abstractNumId w:val="12"/>
  </w:num>
  <w:num w:numId="39">
    <w:abstractNumId w:val="17"/>
  </w:num>
  <w:num w:numId="40">
    <w:abstractNumId w:val="20"/>
  </w:num>
  <w:num w:numId="41">
    <w:abstractNumId w:val="15"/>
  </w:num>
  <w:num w:numId="42">
    <w:abstractNumId w:val="14"/>
  </w:num>
  <w:num w:numId="43">
    <w:abstractNumId w:val="16"/>
  </w:num>
  <w:num w:numId="44">
    <w:abstractNumId w:val="29"/>
  </w:num>
</w:numbering>
</file>

<file path=word/settings.xml><?xml version="1.0" encoding="utf-8"?>
<w:settings xmlns:w="http://schemas.openxmlformats.org/wordprocessingml/2006/main" xmlns:m="http://schemas.openxmlformats.org/officeDocument/2006/math" xmlns:o="urn:schemas-microsoft-com:office:office" xmlns:v="urn:schemas-microsoft-com:vml">
  <w:clrSchemeMapping w:accent1="accent1" w:accent2="accent2" w:accent3="accent3" w:accent4="accent4" w:accent5="accent5" w:accent6="accent6" w:bg1="light1" w:bg2="light2" w:followedHyperlink="followedHyperlink" w:hyperlink="hyperlink" w:t1="dark1" w:t2="dark2"/>
  <w:defaultTabStop w:val="708"/>
  <m:mathPr/>
  <w:trackRevisions w:val="false"/>
  <w:footnotePr>
    <w:footnote w:id="-1"/>
    <w:footnote w:id="0"/>
    <w:numFmt w:val="decimal"/>
    <w:numRestart w:val="continuous"/>
    <w:numStart w:val="1"/>
    <w:pos w:val="pageBottom"/>
  </w:footnotePr>
  <w:endnotePr>
    <w:endnote w:id="-1"/>
    <w:endnote w:id="0"/>
    <w:numFmt w:val="lowerRoman"/>
    <w:numRestart w:val="continuous"/>
    <w:numStart w:val="1"/>
    <w:pos w:val="docEnd"/>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zoom w:percent="100"/>
  <w:characterSpacingControl w:val="doNotCompress"/>
  <w:themeFontLang w:val="en-US" w:eastAsia="zh-CN"/>
  <w:shapeDefaults>
    <o:shapedefaults v:ext="edit" spidmax="1026"/>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hAnsi="Calibri" w:cs="Times New Roman" w:eastAsia="Times New Roman" w:hint="default"/>
        <w:lang w:val="ru-RU" w:bidi="ar-SA" w:eastAsia="zh-CN"/>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11">
    <w:name w:val="Heading 1"/>
    <w:basedOn w:val="8"/>
    <w:next w:val="8"/>
    <w:link w:val="12"/>
    <w:qFormat/>
    <w:uiPriority w:val="9"/>
    <w:rPr>
      <w:rFonts w:ascii="Arial" w:hAnsi="Arial" w:cs="Arial" w:eastAsia="Arial"/>
      <w:sz w:val="40"/>
      <w:szCs w:val="40"/>
    </w:rPr>
    <w:pPr>
      <w:keepLines/>
      <w:keepNext/>
      <w:spacing w:after="200" w:before="480"/>
      <w:outlineLvl w:val="0"/>
    </w:pPr>
  </w:style>
  <w:style w:type="character" w:styleId="12">
    <w:name w:val="Heading 1 Char"/>
    <w:basedOn w:val="9"/>
    <w:link w:val="11"/>
    <w:uiPriority w:val="9"/>
    <w:rPr>
      <w:rFonts w:ascii="Arial" w:hAnsi="Arial" w:cs="Arial" w:eastAsia="Arial"/>
      <w:sz w:val="40"/>
      <w:szCs w:val="40"/>
    </w:rPr>
  </w:style>
  <w:style w:type="paragraph" w:styleId="13">
    <w:name w:val="Heading 2"/>
    <w:basedOn w:val="8"/>
    <w:next w:val="8"/>
    <w:link w:val="14"/>
    <w:qFormat/>
    <w:uiPriority w:val="9"/>
    <w:unhideWhenUsed/>
    <w:rPr>
      <w:rFonts w:ascii="Arial" w:hAnsi="Arial" w:cs="Arial" w:eastAsia="Arial"/>
      <w:sz w:val="34"/>
    </w:rPr>
    <w:pPr>
      <w:keepLines/>
      <w:keepNext/>
      <w:spacing w:after="200" w:before="360"/>
      <w:outlineLvl w:val="1"/>
    </w:pPr>
  </w:style>
  <w:style w:type="character" w:styleId="14">
    <w:name w:val="Heading 2 Char"/>
    <w:basedOn w:val="9"/>
    <w:link w:val="13"/>
    <w:uiPriority w:val="9"/>
    <w:rPr>
      <w:rFonts w:ascii="Arial" w:hAnsi="Arial" w:cs="Arial" w:eastAsia="Arial"/>
      <w:sz w:val="34"/>
    </w:rPr>
  </w:style>
  <w:style w:type="paragraph" w:styleId="15">
    <w:name w:val="Heading 3"/>
    <w:basedOn w:val="8"/>
    <w:next w:val="8"/>
    <w:link w:val="16"/>
    <w:qFormat/>
    <w:uiPriority w:val="9"/>
    <w:unhideWhenUsed/>
    <w:rPr>
      <w:rFonts w:ascii="Arial" w:hAnsi="Arial" w:cs="Arial" w:eastAsia="Arial"/>
      <w:sz w:val="30"/>
      <w:szCs w:val="30"/>
    </w:rPr>
    <w:pPr>
      <w:keepLines/>
      <w:keepNext/>
      <w:spacing w:after="200" w:before="320"/>
      <w:outlineLvl w:val="2"/>
    </w:pPr>
  </w:style>
  <w:style w:type="character" w:styleId="16">
    <w:name w:val="Heading 3 Char"/>
    <w:basedOn w:val="9"/>
    <w:link w:val="15"/>
    <w:uiPriority w:val="9"/>
    <w:rPr>
      <w:rFonts w:ascii="Arial" w:hAnsi="Arial" w:cs="Arial" w:eastAsia="Arial"/>
      <w:sz w:val="30"/>
      <w:szCs w:val="30"/>
    </w:rPr>
  </w:style>
  <w:style w:type="paragraph" w:styleId="17">
    <w:name w:val="Heading 4"/>
    <w:basedOn w:val="8"/>
    <w:next w:val="8"/>
    <w:link w:val="18"/>
    <w:qFormat/>
    <w:uiPriority w:val="9"/>
    <w:unhideWhenUsed/>
    <w:rPr>
      <w:rFonts w:ascii="Arial" w:hAnsi="Arial" w:cs="Arial" w:eastAsia="Arial"/>
      <w:b/>
      <w:bCs/>
      <w:sz w:val="26"/>
      <w:szCs w:val="26"/>
    </w:rPr>
    <w:pPr>
      <w:keepLines/>
      <w:keepNext/>
      <w:spacing w:after="200" w:before="320"/>
      <w:outlineLvl w:val="3"/>
    </w:pPr>
  </w:style>
  <w:style w:type="character" w:styleId="18">
    <w:name w:val="Heading 4 Char"/>
    <w:basedOn w:val="9"/>
    <w:link w:val="17"/>
    <w:uiPriority w:val="9"/>
    <w:rPr>
      <w:rFonts w:ascii="Arial" w:hAnsi="Arial" w:cs="Arial" w:eastAsia="Arial"/>
      <w:b/>
      <w:bCs/>
      <w:sz w:val="26"/>
      <w:szCs w:val="26"/>
    </w:rPr>
  </w:style>
  <w:style w:type="paragraph" w:styleId="19">
    <w:name w:val="Heading 5"/>
    <w:basedOn w:val="8"/>
    <w:next w:val="8"/>
    <w:link w:val="20"/>
    <w:qFormat/>
    <w:uiPriority w:val="9"/>
    <w:unhideWhenUsed/>
    <w:rPr>
      <w:rFonts w:ascii="Arial" w:hAnsi="Arial" w:cs="Arial" w:eastAsia="Arial"/>
      <w:b/>
      <w:bCs/>
      <w:sz w:val="24"/>
      <w:szCs w:val="24"/>
    </w:rPr>
    <w:pPr>
      <w:keepLines/>
      <w:keepNext/>
      <w:spacing w:after="200" w:before="320"/>
      <w:outlineLvl w:val="4"/>
    </w:pPr>
  </w:style>
  <w:style w:type="character" w:styleId="20">
    <w:name w:val="Heading 5 Char"/>
    <w:basedOn w:val="9"/>
    <w:link w:val="19"/>
    <w:uiPriority w:val="9"/>
    <w:rPr>
      <w:rFonts w:ascii="Arial" w:hAnsi="Arial" w:cs="Arial" w:eastAsia="Arial"/>
      <w:b/>
      <w:bCs/>
      <w:sz w:val="24"/>
      <w:szCs w:val="24"/>
    </w:rPr>
  </w:style>
  <w:style w:type="paragraph" w:styleId="21">
    <w:name w:val="Heading 6"/>
    <w:basedOn w:val="8"/>
    <w:next w:val="8"/>
    <w:link w:val="22"/>
    <w:qFormat/>
    <w:uiPriority w:val="9"/>
    <w:unhideWhenUsed/>
    <w:rPr>
      <w:rFonts w:ascii="Arial" w:hAnsi="Arial" w:cs="Arial" w:eastAsia="Arial"/>
      <w:b/>
      <w:bCs/>
      <w:sz w:val="22"/>
      <w:szCs w:val="22"/>
    </w:rPr>
    <w:pPr>
      <w:keepLines/>
      <w:keepNext/>
      <w:spacing w:after="200" w:before="320"/>
      <w:outlineLvl w:val="5"/>
    </w:pPr>
  </w:style>
  <w:style w:type="character" w:styleId="22">
    <w:name w:val="Heading 6 Char"/>
    <w:basedOn w:val="9"/>
    <w:link w:val="21"/>
    <w:uiPriority w:val="9"/>
    <w:rPr>
      <w:rFonts w:ascii="Arial" w:hAnsi="Arial" w:cs="Arial" w:eastAsia="Arial"/>
      <w:b/>
      <w:bCs/>
      <w:sz w:val="22"/>
      <w:szCs w:val="22"/>
    </w:rPr>
  </w:style>
  <w:style w:type="paragraph" w:styleId="23">
    <w:name w:val="Heading 7"/>
    <w:basedOn w:val="8"/>
    <w:next w:val="8"/>
    <w:link w:val="24"/>
    <w:qFormat/>
    <w:uiPriority w:val="9"/>
    <w:unhideWhenUsed/>
    <w:rPr>
      <w:rFonts w:ascii="Arial" w:hAnsi="Arial" w:cs="Arial" w:eastAsia="Arial"/>
      <w:b/>
      <w:bCs/>
      <w:i/>
      <w:iCs/>
      <w:sz w:val="22"/>
      <w:szCs w:val="22"/>
    </w:rPr>
    <w:pPr>
      <w:keepLines/>
      <w:keepNext/>
      <w:spacing w:after="200" w:before="320"/>
      <w:outlineLvl w:val="6"/>
    </w:pPr>
  </w:style>
  <w:style w:type="character" w:styleId="24">
    <w:name w:val="Heading 7 Char"/>
    <w:basedOn w:val="9"/>
    <w:link w:val="23"/>
    <w:uiPriority w:val="9"/>
    <w:rPr>
      <w:rFonts w:ascii="Arial" w:hAnsi="Arial" w:cs="Arial" w:eastAsia="Arial"/>
      <w:b/>
      <w:bCs/>
      <w:i/>
      <w:iCs/>
      <w:sz w:val="22"/>
      <w:szCs w:val="22"/>
    </w:rPr>
  </w:style>
  <w:style w:type="paragraph" w:styleId="25">
    <w:name w:val="Heading 8"/>
    <w:basedOn w:val="8"/>
    <w:next w:val="8"/>
    <w:link w:val="26"/>
    <w:qFormat/>
    <w:uiPriority w:val="9"/>
    <w:unhideWhenUsed/>
    <w:rPr>
      <w:rFonts w:ascii="Arial" w:hAnsi="Arial" w:cs="Arial" w:eastAsia="Arial"/>
      <w:i/>
      <w:iCs/>
      <w:sz w:val="22"/>
      <w:szCs w:val="22"/>
    </w:rPr>
    <w:pPr>
      <w:keepLines/>
      <w:keepNext/>
      <w:spacing w:after="200" w:before="320"/>
      <w:outlineLvl w:val="7"/>
    </w:pPr>
  </w:style>
  <w:style w:type="character" w:styleId="26">
    <w:name w:val="Heading 8 Char"/>
    <w:basedOn w:val="9"/>
    <w:link w:val="25"/>
    <w:uiPriority w:val="9"/>
    <w:rPr>
      <w:rFonts w:ascii="Arial" w:hAnsi="Arial" w:cs="Arial" w:eastAsia="Arial"/>
      <w:i/>
      <w:iCs/>
      <w:sz w:val="22"/>
      <w:szCs w:val="22"/>
    </w:rPr>
  </w:style>
  <w:style w:type="paragraph" w:styleId="27">
    <w:name w:val="Heading 9"/>
    <w:basedOn w:val="8"/>
    <w:next w:val="8"/>
    <w:link w:val="28"/>
    <w:qFormat/>
    <w:uiPriority w:val="9"/>
    <w:unhideWhenUsed/>
    <w:rPr>
      <w:rFonts w:ascii="Arial" w:hAnsi="Arial" w:cs="Arial" w:eastAsia="Arial"/>
      <w:i/>
      <w:iCs/>
      <w:sz w:val="21"/>
      <w:szCs w:val="21"/>
    </w:rPr>
    <w:pPr>
      <w:keepLines/>
      <w:keepNext/>
      <w:spacing w:after="200" w:before="320"/>
      <w:outlineLvl w:val="8"/>
    </w:pPr>
  </w:style>
  <w:style w:type="character" w:styleId="28">
    <w:name w:val="Heading 9 Char"/>
    <w:basedOn w:val="9"/>
    <w:link w:val="27"/>
    <w:uiPriority w:val="9"/>
    <w:rPr>
      <w:rFonts w:ascii="Arial" w:hAnsi="Arial" w:cs="Arial" w:eastAsia="Arial"/>
      <w:i/>
      <w:iCs/>
      <w:sz w:val="21"/>
      <w:szCs w:val="21"/>
    </w:rPr>
  </w:style>
  <w:style w:type="paragraph" w:styleId="29">
    <w:name w:val="List Paragraph"/>
    <w:basedOn w:val="8"/>
    <w:qFormat/>
    <w:uiPriority w:val="34"/>
    <w:pPr>
      <w:contextualSpacing w:val="true"/>
      <w:ind w:left="720"/>
    </w:pPr>
  </w:style>
  <w:style w:type="paragraph" w:styleId="31">
    <w:name w:val="No Spacing"/>
    <w:qFormat/>
    <w:uiPriority w:val="1"/>
    <w:pPr>
      <w:spacing w:lineRule="auto" w:line="240" w:after="0" w:before="0"/>
    </w:pPr>
  </w:style>
  <w:style w:type="paragraph" w:styleId="32">
    <w:name w:val="Title"/>
    <w:basedOn w:val="8"/>
    <w:next w:val="8"/>
    <w:link w:val="33"/>
    <w:qFormat/>
    <w:uiPriority w:val="10"/>
    <w:rPr>
      <w:sz w:val="48"/>
      <w:szCs w:val="48"/>
    </w:rPr>
    <w:pPr>
      <w:contextualSpacing w:val="true"/>
      <w:spacing w:after="200" w:before="300"/>
    </w:pPr>
  </w:style>
  <w:style w:type="character" w:styleId="33">
    <w:name w:val="Title Char"/>
    <w:basedOn w:val="9"/>
    <w:link w:val="32"/>
    <w:uiPriority w:val="10"/>
    <w:rPr>
      <w:sz w:val="48"/>
      <w:szCs w:val="48"/>
    </w:rPr>
  </w:style>
  <w:style w:type="paragraph" w:styleId="34">
    <w:name w:val="Subtitle"/>
    <w:basedOn w:val="8"/>
    <w:next w:val="8"/>
    <w:link w:val="35"/>
    <w:qFormat/>
    <w:uiPriority w:val="11"/>
    <w:rPr>
      <w:sz w:val="24"/>
      <w:szCs w:val="24"/>
    </w:rPr>
    <w:pPr>
      <w:spacing w:after="200" w:before="200"/>
    </w:pPr>
  </w:style>
  <w:style w:type="character" w:styleId="35">
    <w:name w:val="Subtitle Char"/>
    <w:basedOn w:val="9"/>
    <w:link w:val="34"/>
    <w:uiPriority w:val="11"/>
    <w:rPr>
      <w:sz w:val="24"/>
      <w:szCs w:val="24"/>
    </w:rPr>
  </w:style>
  <w:style w:type="paragraph" w:styleId="36">
    <w:name w:val="Quote"/>
    <w:basedOn w:val="8"/>
    <w:next w:val="8"/>
    <w:link w:val="37"/>
    <w:qFormat/>
    <w:uiPriority w:val="29"/>
    <w:rPr>
      <w:i/>
    </w:rPr>
    <w:pPr>
      <w:ind w:left="720" w:right="720"/>
    </w:pPr>
  </w:style>
  <w:style w:type="character" w:styleId="37">
    <w:name w:val="Quote Char"/>
    <w:link w:val="36"/>
    <w:uiPriority w:val="29"/>
    <w:rPr>
      <w:i/>
    </w:rPr>
  </w:style>
  <w:style w:type="paragraph" w:styleId="38">
    <w:name w:val="Intense Quote"/>
    <w:basedOn w:val="8"/>
    <w:next w:val="8"/>
    <w:link w:val="39"/>
    <w:qFormat/>
    <w:uiPriority w:val="30"/>
    <w:rPr>
      <w:i/>
    </w:rPr>
    <w:pPr>
      <w:contextualSpacing w:val="false"/>
      <w:ind w:left="720" w:right="720"/>
      <w:shd w:val="clear" w:fill="F2F2F2" w:color="auto"/>
      <w:pBdr>
        <w:left w:val="single" w:color="FFFFFF" w:sz="4" w:space="10"/>
        <w:top w:val="single" w:color="FFFFFF" w:sz="4" w:space="5"/>
        <w:right w:val="single" w:color="FFFFFF" w:sz="4" w:space="10"/>
        <w:bottom w:val="single" w:color="FFFFFF" w:sz="4" w:space="5"/>
      </w:pBdr>
    </w:pPr>
  </w:style>
  <w:style w:type="character" w:styleId="39">
    <w:name w:val="Intense Quote Char"/>
    <w:link w:val="38"/>
    <w:uiPriority w:val="30"/>
    <w:rPr>
      <w:i/>
    </w:rPr>
  </w:style>
  <w:style w:type="paragraph" w:styleId="40">
    <w:name w:val="Header"/>
    <w:basedOn w:val="8"/>
    <w:link w:val="41"/>
    <w:uiPriority w:val="99"/>
    <w:unhideWhenUsed/>
    <w:pPr>
      <w:spacing w:lineRule="auto" w:line="240" w:after="0"/>
      <w:tabs>
        <w:tab w:val="center" w:pos="7143" w:leader="none"/>
        <w:tab w:val="right" w:pos="14287" w:leader="none"/>
      </w:tabs>
    </w:pPr>
  </w:style>
  <w:style w:type="character" w:styleId="41">
    <w:name w:val="Header Char"/>
    <w:basedOn w:val="9"/>
    <w:link w:val="40"/>
    <w:uiPriority w:val="99"/>
  </w:style>
  <w:style w:type="paragraph" w:styleId="42">
    <w:name w:val="Footer"/>
    <w:basedOn w:val="8"/>
    <w:link w:val="45"/>
    <w:uiPriority w:val="99"/>
    <w:unhideWhenUsed/>
    <w:pPr>
      <w:spacing w:lineRule="auto" w:line="240" w:after="0"/>
      <w:tabs>
        <w:tab w:val="center" w:pos="7143" w:leader="none"/>
        <w:tab w:val="right" w:pos="14287" w:leader="none"/>
      </w:tabs>
    </w:pPr>
  </w:style>
  <w:style w:type="character" w:styleId="43">
    <w:name w:val="Footer Char"/>
    <w:basedOn w:val="9"/>
    <w:link w:val="42"/>
    <w:uiPriority w:val="99"/>
  </w:style>
  <w:style w:type="paragraph" w:styleId="44">
    <w:name w:val="Caption"/>
    <w:basedOn w:val="8"/>
    <w:next w:val="8"/>
    <w:qFormat/>
    <w:uiPriority w:val="35"/>
    <w:semiHidden/>
    <w:unhideWhenUsed/>
    <w:rPr>
      <w:b/>
      <w:bCs/>
      <w:color w:val="4F81BD" w:themeColor="accent1"/>
      <w:sz w:val="18"/>
      <w:szCs w:val="18"/>
    </w:rPr>
    <w:pPr>
      <w:spacing w:lineRule="auto" w:line="276"/>
    </w:pPr>
  </w:style>
  <w:style w:type="character" w:styleId="45">
    <w:name w:val="Caption Char"/>
    <w:basedOn w:val="44"/>
    <w:link w:val="42"/>
    <w:uiPriority w:val="99"/>
  </w:style>
  <w:style w:type="table" w:styleId="46">
    <w:name w:val="Table Grid"/>
    <w:basedOn w:val="30"/>
    <w:uiPriority w:val="59"/>
    <w:pPr>
      <w:spacing w:lineRule="auto" w:line="240" w:after="0"/>
    </w:pPr>
    <w:tblPr>
      <w:tblInd w:w="0" w:type="dxa"/>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CellMar>
        <w:left w:w="108" w:type="dxa"/>
        <w:top w:w="0" w:type="dxa"/>
        <w:right w:w="108" w:type="dxa"/>
        <w:bottom w:w="0" w:type="dxa"/>
      </w:tblCellMar>
    </w:tblPr>
  </w:style>
  <w:style w:type="table" w:styleId="47">
    <w:name w:val="Table Grid Light"/>
    <w:basedOn w:val="30"/>
    <w:uiPriority w:val="59"/>
    <w:pPr>
      <w:spacing w:lineRule="auto" w:line="240" w:after="0"/>
    </w:pPr>
    <w:tblPr>
      <w:tblInd w:w="0" w:type="dxa"/>
      <w:tblBorders>
        <w:left w:val="single" w:color="000000" w:sz="4" w:space="0" w:themeColor="text1" w:themeTint="50"/>
        <w:top w:val="single" w:color="000000" w:sz="4" w:space="0" w:themeColor="text1" w:themeTint="50"/>
        <w:right w:val="single" w:color="000000" w:sz="4" w:space="0" w:themeColor="text1" w:themeTint="50"/>
        <w:bottom w:val="single" w:color="000000" w:sz="4" w:space="0" w:themeColor="text1" w:themeTint="50"/>
        <w:insideV w:val="single" w:color="000000" w:sz="4" w:space="0" w:themeColor="text1" w:themeTint="50"/>
        <w:insideH w:val="single" w:color="000000" w:sz="4" w:space="0" w:themeColor="text1" w:themeTint="50"/>
      </w:tblBorders>
      <w:tblCellMar>
        <w:left w:w="108" w:type="dxa"/>
        <w:top w:w="0" w:type="dxa"/>
        <w:right w:w="108" w:type="dxa"/>
        <w:bottom w:w="0" w:type="dxa"/>
      </w:tblCellMar>
    </w:tblPr>
  </w:style>
  <w:style w:type="table" w:styleId="48">
    <w:name w:val="Plain Table 1"/>
    <w:basedOn w:val="30"/>
    <w:uiPriority w:val="59"/>
    <w:pPr>
      <w:spacing w:lineRule="auto" w:line="240" w:after="0"/>
    </w:pPr>
    <w:tblPr>
      <w:tblInd w:w="0" w:type="dxa"/>
      <w:tblBorders>
        <w:left w:val="single" w:color="000000" w:sz="4" w:space="0" w:themeColor="text1" w:themeTint="50"/>
        <w:top w:val="single" w:color="000000" w:sz="4" w:space="0" w:themeColor="text1" w:themeTint="50"/>
        <w:right w:val="single" w:color="000000" w:sz="4" w:space="0" w:themeColor="text1" w:themeTint="50"/>
        <w:bottom w:val="single" w:color="000000" w:sz="4" w:space="0" w:themeColor="text1" w:themeTint="50"/>
        <w:insideV w:val="single" w:color="000000" w:sz="4" w:space="0" w:themeColor="text1" w:themeTint="50"/>
        <w:insideH w:val="single" w:color="000000" w:sz="4" w:space="0" w:themeColor="text1" w:themeTint="50"/>
      </w:tblBorders>
      <w:tblCellMar>
        <w:left w:w="108" w:type="dxa"/>
        <w:top w:w="0" w:type="dxa"/>
        <w:right w:w="108" w:type="dxa"/>
        <w:bottom w:w="0" w:type="dxa"/>
      </w:tblCellMar>
    </w:tblPr>
    <w:tblStylePr w:type="band1Horz">
      <w:tcPr>
        <w:shd w:val="clear" w:color="FFFFFF" w:themeColor="text1" w:themeTint="0D"/>
      </w:tcPr>
    </w:tblStylePr>
    <w:tblStylePr w:type="band1Vert">
      <w:tcPr>
        <w:shd w:val="clear" w:color="FFFFFF" w:themeColor="text1" w:theme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49">
    <w:name w:val="Plain Table 2"/>
    <w:basedOn w:val="30"/>
    <w:uiPriority w:val="59"/>
    <w:pPr>
      <w:spacing w:lineRule="auto" w:line="240" w:after="0"/>
    </w:pPr>
    <w:tblPr>
      <w:tblInd w:w="0" w:type="dxa"/>
      <w:tblBorders>
        <w:left w:val="none" w:color="000000" w:sz="4" w:space="0" w:themeColor="text1"/>
        <w:top w:val="single" w:color="000000" w:sz="4" w:space="0" w:themeColor="text1"/>
        <w:right w:val="none" w:color="000000" w:sz="4" w:space="0" w:themeColor="text1"/>
        <w:bottom w:val="single" w:color="000000" w:sz="4" w:space="0" w:themeColor="text1"/>
      </w:tblBorders>
      <w:tblCellMar>
        <w:left w:w="108" w:type="dxa"/>
        <w:top w:w="0" w:type="dxa"/>
        <w:right w:w="108" w:type="dxa"/>
        <w:bottom w:w="0" w:type="dxa"/>
      </w:tblCellMar>
    </w:tblPr>
    <w:tblStylePr w:type="band1Horz">
      <w:tcPr>
        <w:tcBorders>
          <w:top w:val="single" w:color="000000" w:sz="4" w:space="0" w:themeColor="text1"/>
          <w:bottom w:val="single" w:color="000000" w:sz="4" w:space="0" w:themeColor="text1"/>
        </w:tcBorders>
      </w:tcPr>
    </w:tblStylePr>
    <w:tblStylePr w:type="band1Vert">
      <w:tcPr>
        <w:tcBorders>
          <w:left w:val="single" w:color="000000" w:sz="4" w:space="0" w:themeColor="text1"/>
          <w:right w:val="single" w:color="000000" w:sz="4" w:space="0" w:themeColor="text1"/>
        </w:tcBorders>
      </w:tcPr>
    </w:tblStylePr>
    <w:tblStylePr w:type="band2Vert">
      <w:tcPr>
        <w:tcBorders>
          <w:left w:val="single" w:color="000000" w:sz="4" w:space="0" w:themeColor="text1"/>
          <w:right w:val="single" w:color="000000" w:sz="4" w:space="0" w:themeColor="text1"/>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sz="4" w:space="0" w:themeColor="text1"/>
          <w:bottom w:val="single" w:color="000000" w:sz="4" w:space="0" w:themeColor="text1"/>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50">
    <w:name w:val="Plain Table 3"/>
    <w:basedOn w:val="30"/>
    <w:uiPriority w:val="99"/>
    <w:pPr>
      <w:spacing w:lineRule="auto" w:line="240" w:after="0"/>
    </w:pPr>
    <w:tblPr>
      <w:tblStyleRowBandSize w:val="1"/>
      <w:tblStyleColBandSize w:val="1"/>
      <w:tblInd w:w="0" w:type="dxa"/>
    </w:tblPr>
    <w:tblStylePr w:type="band1Horz">
      <w:rPr>
        <w:rFonts w:ascii="Arial" w:hAnsi="Arial"/>
        <w:color w:val="404040"/>
        <w:sz w:val="22"/>
      </w:rPr>
      <w:tcPr>
        <w:shd w:val="clear" w:color="FFFFFF" w:themeColor="text1" w:themeTint="0D"/>
      </w:tcPr>
    </w:tblStylePr>
    <w:tblStylePr w:type="band1Vert">
      <w:rPr>
        <w:rFonts w:ascii="Arial" w:hAnsi="Arial"/>
        <w:color w:val="404040"/>
        <w:sz w:val="22"/>
      </w:rPr>
      <w:tcPr>
        <w:shd w:val="clear" w:color="FFFFFF" w:themeColor="text1" w:themeTint="0D"/>
      </w:tcPr>
    </w:tblStylePr>
    <w:tblStylePr w:type="firstCol">
      <w:rPr>
        <w:b/>
        <w:caps/>
        <w:color w:val="404040"/>
      </w:rPr>
      <w:tcPr>
        <w:tcBorders>
          <w:left w:val="none" w:color="000000" w:sz="4" w:space="0"/>
          <w:top w:val="none" w:color="000000" w:sz="4" w:space="0"/>
          <w:right w:val="single" w:color="404040" w:sz="4" w:space="0"/>
          <w:bottom w:val="none" w:color="000000" w:sz="4" w:space="0"/>
        </w:tcBorders>
      </w:tcPr>
    </w:tblStylePr>
    <w:tblStylePr w:type="firstRow">
      <w:rPr>
        <w:b/>
        <w:caps/>
        <w:color w:val="404040"/>
      </w:rPr>
      <w:tcPr>
        <w:tcBorders>
          <w:left w:val="none" w:color="000000" w:sz="4" w:space="0"/>
          <w:top w:val="none" w:color="000000" w:sz="4" w:space="0"/>
          <w:right w:val="none" w:color="000000" w:sz="4" w:space="0"/>
          <w:bottom w:val="single" w:color="404040" w:sz="4" w:space="0"/>
        </w:tcBorders>
      </w:tcPr>
    </w:tblStylePr>
    <w:tblStylePr w:type="lastCol">
      <w:rPr>
        <w:b/>
        <w:caps/>
        <w:color w:val="404040"/>
      </w:rPr>
    </w:tblStylePr>
    <w:tblStylePr w:type="lastRow">
      <w:rPr>
        <w:b/>
        <w:caps/>
        <w:color w:val="404040"/>
      </w:rPr>
    </w:tblStylePr>
  </w:style>
  <w:style w:type="table" w:styleId="51">
    <w:name w:val="Plain Table 4"/>
    <w:basedOn w:val="30"/>
    <w:uiPriority w:val="99"/>
    <w:pPr>
      <w:spacing w:lineRule="auto" w:line="240" w:after="0"/>
    </w:pPr>
    <w:tblPr>
      <w:tblStyleRowBandSize w:val="1"/>
      <w:tblStyleColBandSize w:val="1"/>
      <w:tblInd w:w="0" w:type="dxa"/>
    </w:tblPr>
    <w:tblStylePr w:type="band1Horz">
      <w:rPr>
        <w:rFonts w:ascii="Arial" w:hAnsi="Arial"/>
        <w:color w:val="404040"/>
        <w:sz w:val="22"/>
      </w:rPr>
      <w:tcPr>
        <w:shd w:val="clear" w:color="FFFFFF" w:themeColor="text1" w:themeTint="0D"/>
      </w:tcPr>
    </w:tblStylePr>
    <w:tblStylePr w:type="band1Vert">
      <w:rPr>
        <w:rFonts w:ascii="Arial" w:hAnsi="Arial"/>
        <w:color w:val="404040"/>
        <w:sz w:val="22"/>
      </w:rPr>
      <w:tcPr>
        <w:shd w:val="clear" w:color="FFFFFF" w:themeColor="text1" w:theme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52">
    <w:name w:val="Plain Table 5"/>
    <w:basedOn w:val="30"/>
    <w:uiPriority w:val="99"/>
    <w:pPr>
      <w:spacing w:lineRule="auto" w:line="240" w:after="0"/>
    </w:pPr>
    <w:tblPr>
      <w:tblStyleRowBandSize w:val="1"/>
      <w:tblStyleColBandSize w:val="1"/>
      <w:tblInd w:w="0" w:type="dxa"/>
    </w:tblPr>
    <w:tblStylePr w:type="band1Horz">
      <w:rPr>
        <w:rFonts w:ascii="Arial" w:hAnsi="Arial"/>
        <w:color w:val="404040"/>
        <w:sz w:val="22"/>
      </w:rPr>
      <w:tcPr>
        <w:shd w:val="clear" w:color="FFFFFF" w:themeColor="text1" w:themeTint="0D"/>
      </w:tcPr>
    </w:tblStylePr>
    <w:tblStylePr w:type="band1Vert">
      <w:rPr>
        <w:rFonts w:ascii="Arial" w:hAnsi="Arial"/>
        <w:color w:val="404040"/>
        <w:sz w:val="22"/>
      </w:rPr>
      <w:tcPr>
        <w:shd w:val="clear" w:color="FFFFFF" w:themeColor="text1" w:theme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right w:val="none" w:color="000000" w:sz="4" w:space="0"/>
          <w:bottom w:val="single" w:color="40404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left w:val="none" w:color="000000" w:sz="4" w:space="0"/>
          <w:top w:val="single" w:color="404040" w:sz="4" w:space="0"/>
          <w:right w:val="none" w:color="000000" w:sz="4" w:space="0"/>
        </w:tcBorders>
      </w:tcPr>
    </w:tblStylePr>
  </w:style>
  <w:style w:type="table" w:styleId="53">
    <w:name w:val="Grid Table 1 Light"/>
    <w:basedOn w:val="30"/>
    <w:uiPriority w:val="99"/>
    <w:pPr>
      <w:spacing w:lineRule="auto" w:line="240" w:after="0"/>
    </w:pPr>
    <w:tblPr>
      <w:tblStyleRowBandSize w:val="1"/>
      <w:tblStyleColBandSize w:val="1"/>
      <w:tblInd w:w="0" w:type="dxa"/>
      <w:tblBorders>
        <w:left w:val="single" w:color="000000" w:sz="4" w:space="0" w:themeColor="text1" w:themeTint="67"/>
        <w:top w:val="single" w:color="000000" w:sz="4" w:space="0" w:themeColor="text1" w:themeTint="67"/>
        <w:right w:val="single" w:color="000000" w:sz="4" w:space="0" w:themeColor="text1" w:themeTint="67"/>
        <w:bottom w:val="single" w:color="000000" w:sz="4" w:space="0" w:themeColor="text1" w:themeTint="67"/>
        <w:insideV w:val="single" w:color="000000" w:sz="4" w:space="0" w:themeColor="text1" w:themeTint="67"/>
        <w:insideH w:val="single" w:color="000000" w:sz="4" w:space="0" w:themeColor="text1" w:themeTint="67"/>
      </w:tblBorders>
    </w:tblPr>
    <w:tblStylePr w:type="band1Horz">
      <w:rPr>
        <w:rFonts w:ascii="Arial" w:hAnsi="Arial"/>
        <w:color w:val="404040"/>
        <w:sz w:val="22"/>
      </w:rPr>
      <w:tcPr>
        <w:tcBorders>
          <w:left w:val="single" w:color="000000" w:sz="4" w:space="0" w:themeColor="text1" w:themeTint="67"/>
          <w:top w:val="single" w:color="000000" w:sz="4" w:space="0" w:themeColor="text1" w:themeTint="67"/>
          <w:right w:val="single" w:color="000000" w:sz="4" w:space="0" w:themeColor="text1" w:themeTint="67"/>
          <w:bottom w:val="single" w:color="000000" w:sz="4" w:space="0" w:themeColor="text1" w:themeTint="67"/>
        </w:tcBorders>
      </w:tcPr>
    </w:tblStylePr>
    <w:tblStylePr w:type="firstCol">
      <w:rPr>
        <w:b/>
        <w:color w:val="404040"/>
      </w:rPr>
    </w:tblStylePr>
    <w:tblStylePr w:type="firstRow">
      <w:rPr>
        <w:b/>
        <w:color w:val="404040"/>
      </w:rPr>
      <w:tcPr>
        <w:tcBorders>
          <w:bottom w:val="single" w:color="000000" w:sz="12" w:space="0" w:themeColor="text1" w:themeTint="95"/>
        </w:tcBorders>
      </w:tcPr>
    </w:tblStylePr>
    <w:tblStylePr w:type="lastCol">
      <w:rPr>
        <w:b/>
        <w:color w:val="404040"/>
      </w:rPr>
    </w:tblStylePr>
    <w:tblStylePr w:type="lastRow">
      <w:rPr>
        <w:b/>
        <w:color w:val="404040"/>
      </w:rPr>
    </w:tblStylePr>
  </w:style>
  <w:style w:type="table" w:styleId="54">
    <w:name w:val="Grid Table 1 Light - Accent 1"/>
    <w:basedOn w:val="30"/>
    <w:uiPriority w:val="99"/>
    <w:pPr>
      <w:spacing w:lineRule="auto" w:line="240" w:after="0"/>
    </w:pPr>
    <w:tblPr>
      <w:tblStyleRowBandSize w:val="1"/>
      <w:tblStyleColBandSize w:val="1"/>
      <w:tblInd w:w="0" w:type="dxa"/>
      <w:tblBorders>
        <w:left w:val="single" w:color="000000" w:sz="4" w:space="0" w:themeColor="accent1" w:themeTint="67"/>
        <w:top w:val="single" w:color="000000" w:sz="4" w:space="0" w:themeColor="accent1" w:themeTint="67"/>
        <w:right w:val="single" w:color="000000" w:sz="4" w:space="0" w:themeColor="accent1" w:themeTint="67"/>
        <w:bottom w:val="single" w:color="000000" w:sz="4" w:space="0" w:themeColor="accent1" w:themeTint="67"/>
        <w:insideV w:val="single" w:color="000000" w:sz="4" w:space="0" w:themeColor="accent1" w:themeTint="67"/>
        <w:insideH w:val="single" w:color="000000" w:sz="4" w:space="0" w:themeColor="accent1" w:themeTint="67"/>
      </w:tblBorders>
    </w:tblPr>
    <w:tblStylePr w:type="band1Horz">
      <w:rPr>
        <w:rFonts w:ascii="Arial" w:hAnsi="Arial"/>
        <w:color w:val="404040"/>
        <w:sz w:val="22"/>
      </w:rPr>
      <w:tcPr>
        <w:tcBorders>
          <w:left w:val="single" w:color="000000" w:sz="4" w:space="0" w:themeColor="accent1" w:themeTint="67"/>
          <w:top w:val="single" w:color="000000" w:sz="4" w:space="0" w:themeColor="accent1" w:themeTint="67"/>
          <w:right w:val="single" w:color="000000" w:sz="4" w:space="0" w:themeColor="accent1" w:themeTint="67"/>
          <w:bottom w:val="single" w:color="000000" w:sz="4" w:space="0" w:themeColor="accent1" w:themeTint="67"/>
        </w:tcBorders>
      </w:tcPr>
    </w:tblStylePr>
    <w:tblStylePr w:type="firstCol">
      <w:rPr>
        <w:b/>
        <w:color w:val="404040"/>
      </w:rPr>
    </w:tblStylePr>
    <w:tblStylePr w:type="firstRow">
      <w:rPr>
        <w:b/>
        <w:color w:val="404040"/>
      </w:rPr>
      <w:tcPr>
        <w:tcBorders>
          <w:bottom w:val="single" w:color="000000" w:sz="12" w:space="0" w:themeColor="accent1" w:themeTint="95"/>
        </w:tcBorders>
      </w:tcPr>
    </w:tblStylePr>
    <w:tblStylePr w:type="lastCol">
      <w:rPr>
        <w:b/>
        <w:color w:val="404040"/>
      </w:rPr>
    </w:tblStylePr>
    <w:tblStylePr w:type="lastRow">
      <w:rPr>
        <w:b/>
        <w:color w:val="404040"/>
      </w:rPr>
    </w:tblStylePr>
  </w:style>
  <w:style w:type="table" w:styleId="55">
    <w:name w:val="Grid Table 1 Light - Accent 2"/>
    <w:basedOn w:val="30"/>
    <w:uiPriority w:val="99"/>
    <w:pPr>
      <w:spacing w:lineRule="auto" w:line="240" w:after="0"/>
    </w:pPr>
    <w:tblPr>
      <w:tblStyleRowBandSize w:val="1"/>
      <w:tblStyleColBandSize w:val="1"/>
      <w:tblInd w:w="0" w:type="dxa"/>
      <w:tblBorders>
        <w:left w:val="single" w:color="000000" w:sz="4" w:space="0" w:themeColor="accent2" w:themeTint="67"/>
        <w:top w:val="single" w:color="000000" w:sz="4" w:space="0" w:themeColor="accent2" w:themeTint="67"/>
        <w:right w:val="single" w:color="000000" w:sz="4" w:space="0" w:themeColor="accent2" w:themeTint="67"/>
        <w:bottom w:val="single" w:color="000000" w:sz="4" w:space="0" w:themeColor="accent2" w:themeTint="67"/>
        <w:insideV w:val="single" w:color="000000" w:sz="4" w:space="0" w:themeColor="accent2" w:themeTint="67"/>
        <w:insideH w:val="single" w:color="000000" w:sz="4" w:space="0" w:themeColor="accent2" w:themeTint="67"/>
      </w:tblBorders>
    </w:tblPr>
    <w:tblStylePr w:type="band1Horz">
      <w:rPr>
        <w:rFonts w:ascii="Arial" w:hAnsi="Arial"/>
        <w:color w:val="404040"/>
        <w:sz w:val="22"/>
      </w:rPr>
      <w:tcPr>
        <w:tcBorders>
          <w:left w:val="single" w:color="000000" w:sz="4" w:space="0" w:themeColor="accent2" w:themeTint="67"/>
          <w:top w:val="single" w:color="000000" w:sz="4" w:space="0" w:themeColor="accent2" w:themeTint="67"/>
          <w:right w:val="single" w:color="000000" w:sz="4" w:space="0" w:themeColor="accent2" w:themeTint="67"/>
          <w:bottom w:val="single" w:color="000000" w:sz="4" w:space="0" w:themeColor="accent2" w:themeTint="67"/>
        </w:tcBorders>
      </w:tcPr>
    </w:tblStylePr>
    <w:tblStylePr w:type="firstCol">
      <w:rPr>
        <w:b/>
        <w:color w:val="404040"/>
      </w:rPr>
    </w:tblStylePr>
    <w:tblStylePr w:type="firstRow">
      <w:rPr>
        <w:b/>
        <w:color w:val="404040"/>
      </w:rPr>
      <w:tcPr>
        <w:tcBorders>
          <w:bottom w:val="single" w:color="000000" w:sz="12" w:space="0" w:themeColor="accent2" w:themeTint="95"/>
        </w:tcBorders>
      </w:tcPr>
    </w:tblStylePr>
    <w:tblStylePr w:type="lastCol">
      <w:rPr>
        <w:b/>
        <w:color w:val="404040"/>
      </w:rPr>
    </w:tblStylePr>
    <w:tblStylePr w:type="lastRow">
      <w:rPr>
        <w:b/>
        <w:color w:val="404040"/>
      </w:rPr>
    </w:tblStylePr>
  </w:style>
  <w:style w:type="table" w:styleId="56">
    <w:name w:val="Grid Table 1 Light - Accent 3"/>
    <w:basedOn w:val="30"/>
    <w:uiPriority w:val="99"/>
    <w:pPr>
      <w:spacing w:lineRule="auto" w:line="240" w:after="0"/>
    </w:pPr>
    <w:tblPr>
      <w:tblStyleRowBandSize w:val="1"/>
      <w:tblStyleColBandSize w:val="1"/>
      <w:tblInd w:w="0" w:type="dxa"/>
      <w:tblBorders>
        <w:left w:val="single" w:color="000000" w:sz="4" w:space="0" w:themeColor="accent3" w:themeTint="67"/>
        <w:top w:val="single" w:color="000000" w:sz="4" w:space="0" w:themeColor="accent3" w:themeTint="67"/>
        <w:right w:val="single" w:color="000000" w:sz="4" w:space="0" w:themeColor="accent3" w:themeTint="67"/>
        <w:bottom w:val="single" w:color="000000" w:sz="4" w:space="0" w:themeColor="accent3" w:themeTint="67"/>
        <w:insideV w:val="single" w:color="000000" w:sz="4" w:space="0" w:themeColor="accent3" w:themeTint="67"/>
        <w:insideH w:val="single" w:color="000000" w:sz="4" w:space="0" w:themeColor="accent3" w:themeTint="67"/>
      </w:tblBorders>
    </w:tblPr>
    <w:tblStylePr w:type="band1Horz">
      <w:rPr>
        <w:rFonts w:ascii="Arial" w:hAnsi="Arial"/>
        <w:color w:val="404040"/>
        <w:sz w:val="22"/>
      </w:rPr>
      <w:tcPr>
        <w:tcBorders>
          <w:left w:val="single" w:color="000000" w:sz="4" w:space="0" w:themeColor="accent3" w:themeTint="67"/>
          <w:top w:val="single" w:color="000000" w:sz="4" w:space="0" w:themeColor="accent3" w:themeTint="67"/>
          <w:right w:val="single" w:color="000000" w:sz="4" w:space="0" w:themeColor="accent3" w:themeTint="67"/>
          <w:bottom w:val="single" w:color="000000" w:sz="4" w:space="0" w:themeColor="accent3" w:themeTint="67"/>
        </w:tcBorders>
      </w:tcPr>
    </w:tblStylePr>
    <w:tblStylePr w:type="firstCol">
      <w:rPr>
        <w:b/>
        <w:color w:val="404040"/>
      </w:rPr>
    </w:tblStylePr>
    <w:tblStylePr w:type="firstRow">
      <w:rPr>
        <w:b/>
        <w:color w:val="404040"/>
      </w:rPr>
      <w:tcPr>
        <w:tcBorders>
          <w:bottom w:val="single" w:color="000000" w:sz="12" w:space="0" w:themeColor="accent3" w:themeTint="95"/>
        </w:tcBorders>
      </w:tcPr>
    </w:tblStylePr>
    <w:tblStylePr w:type="lastCol">
      <w:rPr>
        <w:b/>
        <w:color w:val="404040"/>
      </w:rPr>
    </w:tblStylePr>
    <w:tblStylePr w:type="lastRow">
      <w:rPr>
        <w:b/>
        <w:color w:val="404040"/>
      </w:rPr>
    </w:tblStylePr>
  </w:style>
  <w:style w:type="table" w:styleId="57">
    <w:name w:val="Grid Table 1 Light - Accent 4"/>
    <w:basedOn w:val="30"/>
    <w:uiPriority w:val="99"/>
    <w:pPr>
      <w:spacing w:lineRule="auto" w:line="240" w:after="0"/>
    </w:pPr>
    <w:tblPr>
      <w:tblStyleRowBandSize w:val="1"/>
      <w:tblStyleColBandSize w:val="1"/>
      <w:tblInd w:w="0" w:type="dxa"/>
      <w:tblBorders>
        <w:left w:val="single" w:color="000000" w:sz="4" w:space="0" w:themeColor="accent4" w:themeTint="67"/>
        <w:top w:val="single" w:color="000000" w:sz="4" w:space="0" w:themeColor="accent4" w:themeTint="67"/>
        <w:right w:val="single" w:color="000000" w:sz="4" w:space="0" w:themeColor="accent4" w:themeTint="67"/>
        <w:bottom w:val="single" w:color="000000" w:sz="4" w:space="0" w:themeColor="accent4" w:themeTint="67"/>
        <w:insideV w:val="single" w:color="000000" w:sz="4" w:space="0" w:themeColor="accent4" w:themeTint="67"/>
        <w:insideH w:val="single" w:color="000000" w:sz="4" w:space="0" w:themeColor="accent4" w:themeTint="67"/>
      </w:tblBorders>
    </w:tblPr>
    <w:tblStylePr w:type="band1Horz">
      <w:rPr>
        <w:rFonts w:ascii="Arial" w:hAnsi="Arial"/>
        <w:color w:val="404040"/>
        <w:sz w:val="22"/>
      </w:rPr>
      <w:tcPr>
        <w:tcBorders>
          <w:left w:val="single" w:color="000000" w:sz="4" w:space="0" w:themeColor="accent4" w:themeTint="67"/>
          <w:top w:val="single" w:color="000000" w:sz="4" w:space="0" w:themeColor="accent4" w:themeTint="67"/>
          <w:right w:val="single" w:color="000000" w:sz="4" w:space="0" w:themeColor="accent4" w:themeTint="67"/>
          <w:bottom w:val="single" w:color="000000" w:sz="4" w:space="0" w:themeColor="accent4" w:themeTint="67"/>
        </w:tcBorders>
      </w:tcPr>
    </w:tblStylePr>
    <w:tblStylePr w:type="firstCol">
      <w:rPr>
        <w:b/>
        <w:color w:val="404040"/>
      </w:rPr>
    </w:tblStylePr>
    <w:tblStylePr w:type="firstRow">
      <w:rPr>
        <w:b/>
        <w:color w:val="404040"/>
      </w:rPr>
      <w:tcPr>
        <w:tcBorders>
          <w:bottom w:val="single" w:color="000000" w:sz="12" w:space="0" w:themeColor="accent4" w:themeTint="95"/>
        </w:tcBorders>
      </w:tcPr>
    </w:tblStylePr>
    <w:tblStylePr w:type="lastCol">
      <w:rPr>
        <w:b/>
        <w:color w:val="404040"/>
      </w:rPr>
    </w:tblStylePr>
    <w:tblStylePr w:type="lastRow">
      <w:rPr>
        <w:b/>
        <w:color w:val="404040"/>
      </w:rPr>
    </w:tblStylePr>
  </w:style>
  <w:style w:type="table" w:styleId="58">
    <w:name w:val="Grid Table 1 Light - Accent 5"/>
    <w:basedOn w:val="30"/>
    <w:uiPriority w:val="99"/>
    <w:pPr>
      <w:spacing w:lineRule="auto" w:line="240" w:after="0"/>
    </w:pPr>
    <w:tblPr>
      <w:tblStyleRowBandSize w:val="1"/>
      <w:tblStyleColBandSize w:val="1"/>
      <w:tblInd w:w="0" w:type="dxa"/>
      <w:tblBorders>
        <w:left w:val="single" w:color="000000" w:sz="4" w:space="0" w:themeColor="accent5" w:themeTint="67"/>
        <w:top w:val="single" w:color="000000" w:sz="4" w:space="0" w:themeColor="accent5" w:themeTint="67"/>
        <w:right w:val="single" w:color="000000" w:sz="4" w:space="0" w:themeColor="accent5" w:themeTint="67"/>
        <w:bottom w:val="single" w:color="000000" w:sz="4" w:space="0" w:themeColor="accent5" w:themeTint="67"/>
        <w:insideV w:val="single" w:color="000000" w:sz="4" w:space="0" w:themeColor="accent5" w:themeTint="67"/>
        <w:insideH w:val="single" w:color="000000" w:sz="4" w:space="0" w:themeColor="accent5" w:themeTint="67"/>
      </w:tblBorders>
    </w:tblPr>
    <w:tblStylePr w:type="band1Horz">
      <w:rPr>
        <w:rFonts w:ascii="Arial" w:hAnsi="Arial"/>
        <w:color w:val="404040"/>
        <w:sz w:val="22"/>
      </w:rPr>
      <w:tcPr>
        <w:tcBorders>
          <w:left w:val="single" w:color="000000" w:sz="4" w:space="0" w:themeColor="accent5" w:themeTint="67"/>
          <w:top w:val="single" w:color="000000" w:sz="4" w:space="0" w:themeColor="accent5" w:themeTint="67"/>
          <w:right w:val="single" w:color="000000" w:sz="4" w:space="0" w:themeColor="accent5" w:themeTint="67"/>
          <w:bottom w:val="single" w:color="000000" w:sz="4" w:space="0" w:themeColor="accent5" w:themeTint="67"/>
        </w:tcBorders>
      </w:tcPr>
    </w:tblStylePr>
    <w:tblStylePr w:type="firstCol">
      <w:rPr>
        <w:b/>
        <w:color w:val="404040"/>
      </w:rPr>
    </w:tblStylePr>
    <w:tblStylePr w:type="firstRow">
      <w:rPr>
        <w:b/>
        <w:color w:val="404040"/>
      </w:rPr>
      <w:tcPr>
        <w:tcBorders>
          <w:bottom w:val="single" w:color="000000" w:sz="12" w:space="0" w:themeColor="accent5" w:themeTint="95"/>
        </w:tcBorders>
      </w:tcPr>
    </w:tblStylePr>
    <w:tblStylePr w:type="lastCol">
      <w:rPr>
        <w:b/>
        <w:color w:val="404040"/>
      </w:rPr>
    </w:tblStylePr>
    <w:tblStylePr w:type="lastRow">
      <w:rPr>
        <w:b/>
        <w:color w:val="404040"/>
      </w:rPr>
    </w:tblStylePr>
  </w:style>
  <w:style w:type="table" w:styleId="59">
    <w:name w:val="Grid Table 1 Light - Accent 6"/>
    <w:basedOn w:val="30"/>
    <w:uiPriority w:val="99"/>
    <w:pPr>
      <w:spacing w:lineRule="auto" w:line="240" w:after="0"/>
    </w:pPr>
    <w:tblPr>
      <w:tblStyleRowBandSize w:val="1"/>
      <w:tblStyleColBandSize w:val="1"/>
      <w:tblInd w:w="0" w:type="dxa"/>
      <w:tblBorders>
        <w:left w:val="single" w:color="000000" w:sz="4" w:space="0" w:themeColor="accent6" w:themeTint="67"/>
        <w:top w:val="single" w:color="000000" w:sz="4" w:space="0" w:themeColor="accent6" w:themeTint="67"/>
        <w:right w:val="single" w:color="000000" w:sz="4" w:space="0" w:themeColor="accent6" w:themeTint="67"/>
        <w:bottom w:val="single" w:color="000000" w:sz="4" w:space="0" w:themeColor="accent6" w:themeTint="67"/>
        <w:insideV w:val="single" w:color="000000" w:sz="4" w:space="0" w:themeColor="accent6" w:themeTint="67"/>
        <w:insideH w:val="single" w:color="000000" w:sz="4" w:space="0" w:themeColor="accent6" w:themeTint="67"/>
      </w:tblBorders>
    </w:tblPr>
    <w:tblStylePr w:type="band1Horz">
      <w:rPr>
        <w:rFonts w:ascii="Arial" w:hAnsi="Arial"/>
        <w:color w:val="404040"/>
        <w:sz w:val="22"/>
      </w:rPr>
      <w:tcPr>
        <w:tcBorders>
          <w:left w:val="single" w:color="000000" w:sz="4" w:space="0" w:themeColor="accent6" w:themeTint="67"/>
          <w:top w:val="single" w:color="000000" w:sz="4" w:space="0" w:themeColor="accent6" w:themeTint="67"/>
          <w:right w:val="single" w:color="000000" w:sz="4" w:space="0" w:themeColor="accent6" w:themeTint="67"/>
          <w:bottom w:val="single" w:color="000000" w:sz="4" w:space="0" w:themeColor="accent6" w:themeTint="67"/>
        </w:tcBorders>
      </w:tcPr>
    </w:tblStylePr>
    <w:tblStylePr w:type="firstCol">
      <w:rPr>
        <w:b/>
        <w:color w:val="404040"/>
      </w:rPr>
    </w:tblStylePr>
    <w:tblStylePr w:type="firstRow">
      <w:rPr>
        <w:b/>
        <w:color w:val="404040"/>
      </w:rPr>
      <w:tcPr>
        <w:tcBorders>
          <w:bottom w:val="single" w:color="000000" w:sz="12" w:space="0" w:themeColor="accent6" w:themeTint="95"/>
        </w:tcBorders>
      </w:tcPr>
    </w:tblStylePr>
    <w:tblStylePr w:type="lastCol">
      <w:rPr>
        <w:b/>
        <w:color w:val="404040"/>
      </w:rPr>
    </w:tblStylePr>
    <w:tblStylePr w:type="lastRow">
      <w:rPr>
        <w:b/>
        <w:color w:val="404040"/>
      </w:rPr>
    </w:tblStylePr>
  </w:style>
  <w:style w:type="table" w:styleId="60">
    <w:name w:val="Grid Table 2"/>
    <w:basedOn w:val="30"/>
    <w:uiPriority w:val="99"/>
    <w:pPr>
      <w:spacing w:lineRule="auto" w:line="240" w:after="0"/>
    </w:pPr>
    <w:tblPr>
      <w:tblStyleRowBandSize w:val="1"/>
      <w:tblStyleColBandSize w:val="1"/>
      <w:tblInd w:w="0" w:type="dxa"/>
      <w:tblBorders>
        <w:bottom w:val="single" w:color="000000" w:sz="4" w:space="0" w:themeColor="text1" w:themeTint="95"/>
        <w:insideV w:val="single" w:color="000000" w:sz="4" w:space="0" w:themeColor="text1" w:themeTint="95"/>
        <w:insideH w:val="single" w:color="000000" w:sz="4" w:space="0" w:themeColor="text1" w:themeTint="95"/>
      </w:tblBorders>
    </w:tblPr>
    <w:tblStylePr w:type="band1Horz">
      <w:rPr>
        <w:rFonts w:ascii="Arial" w:hAnsi="Arial"/>
        <w:color w:val="404040"/>
        <w:sz w:val="22"/>
      </w:rPr>
      <w:tcPr>
        <w:shd w:val="clear" w:color="FFFFFF" w:themeColor="text1" w:themeTint="34"/>
      </w:tcPr>
    </w:tblStylePr>
    <w:tblStylePr w:type="band1Vert">
      <w:rPr>
        <w:rFonts w:ascii="Arial" w:hAnsi="Arial"/>
        <w:color w:val="404040"/>
        <w:sz w:val="22"/>
      </w:rPr>
      <w:tcPr>
        <w:shd w:val="clear" w:color="FFFFFF" w:themeColor="text1" w:themeTint="34"/>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text1" w:themeTint="95"/>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text1" w:themeTint="95"/>
          <w:right w:val="none" w:color="000000" w:sz="4" w:space="0"/>
          <w:bottom w:val="none" w:color="000000" w:sz="4" w:space="0"/>
        </w:tcBorders>
      </w:tcPr>
    </w:tblStylePr>
  </w:style>
  <w:style w:type="table" w:styleId="61">
    <w:name w:val="Grid Table 2 - Accent 1"/>
    <w:basedOn w:val="30"/>
    <w:uiPriority w:val="99"/>
    <w:pPr>
      <w:spacing w:lineRule="auto" w:line="240" w:after="0"/>
    </w:pPr>
    <w:tblPr>
      <w:tblStyleRowBandSize w:val="1"/>
      <w:tblStyleColBandSize w:val="1"/>
      <w:tblInd w:w="0" w:type="dxa"/>
      <w:tblBorders>
        <w:bottom w:val="single" w:color="000000" w:sz="4" w:space="0" w:themeColor="accent1" w:themeTint="EA"/>
        <w:insideV w:val="single" w:color="000000" w:sz="4" w:space="0" w:themeColor="accent1" w:themeTint="EA"/>
        <w:insideH w:val="single" w:color="000000" w:sz="4" w:space="0" w:themeColor="accent1" w:themeTint="EA"/>
      </w:tblBorders>
    </w:tblPr>
    <w:tblStylePr w:type="band1Horz">
      <w:rPr>
        <w:rFonts w:ascii="Arial" w:hAnsi="Arial"/>
        <w:color w:val="404040"/>
        <w:sz w:val="22"/>
      </w:rPr>
      <w:tcPr>
        <w:shd w:val="clear" w:color="FFFFFF" w:themeColor="accent1" w:themeTint="34"/>
      </w:tcPr>
    </w:tblStylePr>
    <w:tblStylePr w:type="band1Vert">
      <w:rPr>
        <w:rFonts w:ascii="Arial" w:hAnsi="Arial"/>
        <w:color w:val="404040"/>
        <w:sz w:val="22"/>
      </w:rPr>
      <w:tcPr>
        <w:shd w:val="clear" w:color="FFFFFF" w:themeColor="accent1" w:themeTint="34"/>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accent1" w:themeTint="EA"/>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accent1" w:themeTint="EA"/>
          <w:right w:val="none" w:color="000000" w:sz="4" w:space="0"/>
          <w:bottom w:val="none" w:color="000000" w:sz="4" w:space="0"/>
        </w:tcBorders>
      </w:tcPr>
    </w:tblStylePr>
  </w:style>
  <w:style w:type="table" w:styleId="62">
    <w:name w:val="Grid Table 2 - Accent 2"/>
    <w:basedOn w:val="30"/>
    <w:uiPriority w:val="99"/>
    <w:pPr>
      <w:spacing w:lineRule="auto" w:line="240" w:after="0"/>
    </w:pPr>
    <w:tblPr>
      <w:tblStyleRowBandSize w:val="1"/>
      <w:tblStyleColBandSize w:val="1"/>
      <w:tblInd w:w="0" w:type="dxa"/>
      <w:tblBorders>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404040"/>
        <w:sz w:val="22"/>
      </w:rPr>
      <w:tcPr>
        <w:shd w:val="clear" w:color="FFFFFF" w:themeColor="accent2" w:themeTint="32"/>
      </w:tcPr>
    </w:tblStylePr>
    <w:tblStylePr w:type="band1Vert">
      <w:rPr>
        <w:rFonts w:ascii="Arial" w:hAnsi="Arial"/>
        <w:color w:val="404040"/>
        <w:sz w:val="22"/>
      </w:rPr>
      <w:tcPr>
        <w:shd w:val="clear" w:color="FFFFFF" w:themeColor="accent2" w:themeTint="32"/>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accent2" w:themeTint="97"/>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accent2" w:themeTint="97"/>
          <w:right w:val="none" w:color="000000" w:sz="4" w:space="0"/>
          <w:bottom w:val="none" w:color="000000" w:sz="4" w:space="0"/>
        </w:tcBorders>
      </w:tcPr>
    </w:tblStylePr>
  </w:style>
  <w:style w:type="table" w:styleId="63">
    <w:name w:val="Grid Table 2 - Accent 3"/>
    <w:basedOn w:val="30"/>
    <w:uiPriority w:val="99"/>
    <w:pPr>
      <w:spacing w:lineRule="auto" w:line="240" w:after="0"/>
    </w:pPr>
    <w:tblPr>
      <w:tblStyleRowBandSize w:val="1"/>
      <w:tblStyleColBandSize w:val="1"/>
      <w:tblInd w:w="0" w:type="dxa"/>
      <w:tblBorders>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404040"/>
        <w:sz w:val="22"/>
      </w:rPr>
      <w:tcPr>
        <w:shd w:val="clear" w:color="FFFFFF" w:themeColor="accent3" w:themeTint="34"/>
      </w:tcPr>
    </w:tblStylePr>
    <w:tblStylePr w:type="band1Vert">
      <w:rPr>
        <w:rFonts w:ascii="Arial" w:hAnsi="Arial"/>
        <w:color w:val="404040"/>
        <w:sz w:val="22"/>
      </w:rPr>
      <w:tcPr>
        <w:shd w:val="clear" w:color="FFFFFF" w:themeColor="accent3" w:themeTint="34"/>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accent3" w:themeTint="FE"/>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accent3" w:themeTint="FE"/>
          <w:right w:val="none" w:color="000000" w:sz="4" w:space="0"/>
          <w:bottom w:val="none" w:color="000000" w:sz="4" w:space="0"/>
        </w:tcBorders>
      </w:tcPr>
    </w:tblStylePr>
  </w:style>
  <w:style w:type="table" w:styleId="64">
    <w:name w:val="Grid Table 2 - Accent 4"/>
    <w:basedOn w:val="30"/>
    <w:uiPriority w:val="99"/>
    <w:pPr>
      <w:spacing w:lineRule="auto" w:line="240" w:after="0"/>
    </w:pPr>
    <w:tblPr>
      <w:tblStyleRowBandSize w:val="1"/>
      <w:tblStyleColBandSize w:val="1"/>
      <w:tblInd w:w="0" w:type="dxa"/>
      <w:tblBorders>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404040"/>
        <w:sz w:val="22"/>
      </w:rPr>
      <w:tcPr>
        <w:shd w:val="clear" w:color="FFFFFF" w:themeColor="accent4" w:themeTint="34"/>
      </w:tcPr>
    </w:tblStylePr>
    <w:tblStylePr w:type="band1Vert">
      <w:rPr>
        <w:rFonts w:ascii="Arial" w:hAnsi="Arial"/>
        <w:color w:val="404040"/>
        <w:sz w:val="22"/>
      </w:rPr>
      <w:tcPr>
        <w:shd w:val="clear" w:color="FFFFFF" w:themeColor="accent4" w:themeTint="34"/>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accent4" w:themeTint="9A"/>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accent4" w:themeTint="9A"/>
          <w:right w:val="none" w:color="000000" w:sz="4" w:space="0"/>
          <w:bottom w:val="none" w:color="000000" w:sz="4" w:space="0"/>
        </w:tcBorders>
      </w:tcPr>
    </w:tblStylePr>
  </w:style>
  <w:style w:type="table" w:styleId="65">
    <w:name w:val="Grid Table 2 - Accent 5"/>
    <w:basedOn w:val="30"/>
    <w:uiPriority w:val="99"/>
    <w:pPr>
      <w:spacing w:lineRule="auto" w:line="240" w:after="0"/>
    </w:pPr>
    <w:tblPr>
      <w:tblStyleRowBandSize w:val="1"/>
      <w:tblStyleColBandSize w:val="1"/>
      <w:tblInd w:w="0" w:type="dxa"/>
      <w:tblBorders>
        <w:bottom w:val="single" w:color="000000" w:sz="4" w:space="0" w:themeColor="accent5"/>
        <w:insideV w:val="single" w:color="000000" w:sz="4" w:space="0" w:themeColor="accent5"/>
        <w:insideH w:val="single" w:color="000000" w:sz="4" w:space="0" w:themeColor="accent5"/>
      </w:tblBorders>
    </w:tblPr>
    <w:tblStylePr w:type="band1Horz">
      <w:rPr>
        <w:rFonts w:ascii="Arial" w:hAnsi="Arial"/>
        <w:color w:val="404040"/>
        <w:sz w:val="22"/>
      </w:rPr>
      <w:tcPr>
        <w:shd w:val="clear" w:color="FFFFFF" w:themeColor="accent5" w:themeTint="34"/>
      </w:tcPr>
    </w:tblStylePr>
    <w:tblStylePr w:type="band1Vert">
      <w:rPr>
        <w:rFonts w:ascii="Arial" w:hAnsi="Arial"/>
        <w:color w:val="404040"/>
        <w:sz w:val="22"/>
      </w:rPr>
      <w:tcPr>
        <w:shd w:val="clear" w:color="FFFFFF" w:themeColor="accent5" w:themeTint="34"/>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accent5"/>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accent5"/>
          <w:right w:val="none" w:color="000000" w:sz="4" w:space="0"/>
          <w:bottom w:val="none" w:color="000000" w:sz="4" w:space="0"/>
        </w:tcBorders>
      </w:tcPr>
    </w:tblStylePr>
  </w:style>
  <w:style w:type="table" w:styleId="66">
    <w:name w:val="Grid Table 2 - Accent 6"/>
    <w:basedOn w:val="30"/>
    <w:uiPriority w:val="99"/>
    <w:pPr>
      <w:spacing w:lineRule="auto" w:line="240" w:after="0"/>
    </w:pPr>
    <w:tblPr>
      <w:tblStyleRowBandSize w:val="1"/>
      <w:tblStyleColBandSize w:val="1"/>
      <w:tblInd w:w="0" w:type="dxa"/>
      <w:tblBorders>
        <w:bottom w:val="single" w:color="000000" w:sz="4" w:space="0" w:themeColor="accent6"/>
        <w:insideV w:val="single" w:color="000000" w:sz="4" w:space="0" w:themeColor="accent6"/>
        <w:insideH w:val="single" w:color="000000" w:sz="4" w:space="0" w:themeColor="accent6"/>
      </w:tblBorders>
    </w:tblPr>
    <w:tblStylePr w:type="band1Horz">
      <w:rPr>
        <w:rFonts w:ascii="Arial" w:hAnsi="Arial"/>
        <w:color w:val="404040"/>
        <w:sz w:val="22"/>
      </w:rPr>
      <w:tcPr>
        <w:shd w:val="clear" w:color="FFFFFF" w:themeColor="accent6" w:themeTint="34"/>
      </w:tcPr>
    </w:tblStylePr>
    <w:tblStylePr w:type="band1Vert">
      <w:rPr>
        <w:rFonts w:ascii="Arial" w:hAnsi="Arial"/>
        <w:color w:val="404040"/>
        <w:sz w:val="22"/>
      </w:rPr>
      <w:tcPr>
        <w:shd w:val="clear" w:color="FFFFFF" w:themeColor="accent6" w:themeTint="34"/>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accent6"/>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accent6"/>
          <w:right w:val="none" w:color="000000" w:sz="4" w:space="0"/>
          <w:bottom w:val="none" w:color="000000" w:sz="4" w:space="0"/>
        </w:tcBorders>
      </w:tcPr>
    </w:tblStylePr>
  </w:style>
  <w:style w:type="table" w:styleId="67">
    <w:name w:val="Grid Table 3"/>
    <w:basedOn w:val="30"/>
    <w:uiPriority w:val="99"/>
    <w:pPr>
      <w:spacing w:lineRule="auto" w:line="240" w:after="0"/>
    </w:pPr>
    <w:tblPr>
      <w:tblStyleRowBandSize w:val="1"/>
      <w:tblStyleColBandSize w:val="1"/>
      <w:tblInd w:w="0" w:type="dxa"/>
      <w:tblBorders>
        <w:bottom w:val="single" w:color="000000" w:sz="4" w:space="0" w:themeColor="text1" w:themeTint="95"/>
        <w:insideV w:val="single" w:color="000000" w:sz="4" w:space="0" w:themeColor="text1" w:themeTint="95"/>
        <w:insideH w:val="single" w:color="000000" w:sz="4" w:space="0" w:themeColor="text1" w:themeTint="95"/>
      </w:tblBorders>
    </w:tblPr>
    <w:tblStylePr w:type="band1Horz">
      <w:rPr>
        <w:rFonts w:ascii="Arial" w:hAnsi="Arial"/>
        <w:color w:val="404040"/>
        <w:sz w:val="22"/>
      </w:rPr>
      <w:tcPr>
        <w:shd w:val="clear" w:color="FFFFFF" w:themeColor="text1" w:themeTint="34"/>
      </w:tcPr>
    </w:tblStylePr>
    <w:tblStylePr w:type="band1Vert">
      <w:rPr>
        <w:rFonts w:ascii="Arial" w:hAnsi="Arial"/>
        <w:color w:val="404040"/>
        <w:sz w:val="22"/>
      </w:rPr>
      <w:tcPr>
        <w:shd w:val="clear" w:color="FFFFFF" w:themeColor="text1" w:themeTint="34"/>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68">
    <w:name w:val="Grid Table 3 - Accent 1"/>
    <w:basedOn w:val="30"/>
    <w:uiPriority w:val="99"/>
    <w:pPr>
      <w:spacing w:lineRule="auto" w:line="240" w:after="0"/>
    </w:pPr>
    <w:tblPr>
      <w:tblStyleRowBandSize w:val="1"/>
      <w:tblStyleColBandSize w:val="1"/>
      <w:tblInd w:w="0" w:type="dxa"/>
      <w:tblBorders>
        <w:bottom w:val="single" w:color="000000" w:sz="4" w:space="0" w:themeColor="accent1" w:themeTint="EA"/>
        <w:insideV w:val="single" w:color="000000" w:sz="4" w:space="0" w:themeColor="accent1" w:themeTint="EA"/>
        <w:insideH w:val="single" w:color="000000" w:sz="4" w:space="0" w:themeColor="accent1" w:themeTint="EA"/>
      </w:tblBorders>
    </w:tblPr>
    <w:tblStylePr w:type="band1Horz">
      <w:rPr>
        <w:rFonts w:ascii="Arial" w:hAnsi="Arial"/>
        <w:color w:val="404040"/>
        <w:sz w:val="22"/>
      </w:rPr>
      <w:tcPr>
        <w:shd w:val="clear" w:color="FFFFFF" w:themeColor="accent1" w:themeTint="34"/>
      </w:tcPr>
    </w:tblStylePr>
    <w:tblStylePr w:type="band1Vert">
      <w:rPr>
        <w:rFonts w:ascii="Arial" w:hAnsi="Arial"/>
        <w:color w:val="404040"/>
        <w:sz w:val="22"/>
      </w:rPr>
      <w:tcPr>
        <w:shd w:val="clear" w:color="FFFFFF" w:themeColor="accent1" w:themeTint="34"/>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69">
    <w:name w:val="Grid Table 3 - Accent 2"/>
    <w:basedOn w:val="30"/>
    <w:uiPriority w:val="99"/>
    <w:pPr>
      <w:spacing w:lineRule="auto" w:line="240" w:after="0"/>
    </w:pPr>
    <w:tblPr>
      <w:tblStyleRowBandSize w:val="1"/>
      <w:tblStyleColBandSize w:val="1"/>
      <w:tblInd w:w="0" w:type="dxa"/>
      <w:tblBorders>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404040"/>
        <w:sz w:val="22"/>
      </w:rPr>
      <w:tcPr>
        <w:shd w:val="clear" w:color="FFFFFF" w:themeColor="accent2" w:themeTint="32"/>
      </w:tcPr>
    </w:tblStylePr>
    <w:tblStylePr w:type="band1Vert">
      <w:rPr>
        <w:rFonts w:ascii="Arial" w:hAnsi="Arial"/>
        <w:color w:val="404040"/>
        <w:sz w:val="22"/>
      </w:rPr>
      <w:tcPr>
        <w:shd w:val="clear" w:color="FFFFFF" w:themeColor="accent2" w:themeTint="32"/>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70">
    <w:name w:val="Grid Table 3 - Accent 3"/>
    <w:basedOn w:val="30"/>
    <w:uiPriority w:val="99"/>
    <w:pPr>
      <w:spacing w:lineRule="auto" w:line="240" w:after="0"/>
    </w:pPr>
    <w:tblPr>
      <w:tblStyleRowBandSize w:val="1"/>
      <w:tblStyleColBandSize w:val="1"/>
      <w:tblInd w:w="0" w:type="dxa"/>
      <w:tblBorders>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404040"/>
        <w:sz w:val="22"/>
      </w:rPr>
      <w:tcPr>
        <w:shd w:val="clear" w:color="FFFFFF" w:themeColor="accent3" w:themeTint="34"/>
      </w:tcPr>
    </w:tblStylePr>
    <w:tblStylePr w:type="band1Vert">
      <w:rPr>
        <w:rFonts w:ascii="Arial" w:hAnsi="Arial"/>
        <w:color w:val="404040"/>
        <w:sz w:val="22"/>
      </w:rPr>
      <w:tcPr>
        <w:shd w:val="clear" w:color="FFFFFF" w:themeColor="accent3" w:themeTint="34"/>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71">
    <w:name w:val="Grid Table 3 - Accent 4"/>
    <w:basedOn w:val="30"/>
    <w:uiPriority w:val="99"/>
    <w:pPr>
      <w:spacing w:lineRule="auto" w:line="240" w:after="0"/>
    </w:pPr>
    <w:tblPr>
      <w:tblStyleRowBandSize w:val="1"/>
      <w:tblStyleColBandSize w:val="1"/>
      <w:tblInd w:w="0" w:type="dxa"/>
      <w:tblBorders>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404040"/>
        <w:sz w:val="22"/>
      </w:rPr>
      <w:tcPr>
        <w:shd w:val="clear" w:color="FFFFFF" w:themeColor="accent4" w:themeTint="34"/>
      </w:tcPr>
    </w:tblStylePr>
    <w:tblStylePr w:type="band1Vert">
      <w:rPr>
        <w:rFonts w:ascii="Arial" w:hAnsi="Arial"/>
        <w:color w:val="404040"/>
        <w:sz w:val="22"/>
      </w:rPr>
      <w:tcPr>
        <w:shd w:val="clear" w:color="FFFFFF" w:themeColor="accent4" w:themeTint="34"/>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72">
    <w:name w:val="Grid Table 3 - Accent 5"/>
    <w:basedOn w:val="30"/>
    <w:uiPriority w:val="99"/>
    <w:pPr>
      <w:spacing w:lineRule="auto" w:line="240" w:after="0"/>
    </w:pPr>
    <w:tblPr>
      <w:tblStyleRowBandSize w:val="1"/>
      <w:tblStyleColBandSize w:val="1"/>
      <w:tblInd w:w="0" w:type="dxa"/>
      <w:tblBorders>
        <w:bottom w:val="single" w:color="000000" w:sz="4" w:space="0" w:themeColor="accent5"/>
        <w:insideV w:val="single" w:color="000000" w:sz="4" w:space="0" w:themeColor="accent5"/>
        <w:insideH w:val="single" w:color="000000" w:sz="4" w:space="0" w:themeColor="accent5"/>
      </w:tblBorders>
    </w:tblPr>
    <w:tblStylePr w:type="band1Horz">
      <w:rPr>
        <w:rFonts w:ascii="Arial" w:hAnsi="Arial"/>
        <w:color w:val="404040"/>
        <w:sz w:val="22"/>
      </w:rPr>
      <w:tcPr>
        <w:shd w:val="clear" w:color="FFFFFF" w:themeColor="accent5" w:themeTint="34"/>
      </w:tcPr>
    </w:tblStylePr>
    <w:tblStylePr w:type="band1Vert">
      <w:rPr>
        <w:rFonts w:ascii="Arial" w:hAnsi="Arial"/>
        <w:color w:val="404040"/>
        <w:sz w:val="22"/>
      </w:rPr>
      <w:tcPr>
        <w:shd w:val="clear" w:color="FFFFFF" w:themeColor="accent5" w:themeTint="34"/>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73">
    <w:name w:val="Grid Table 3 - Accent 6"/>
    <w:basedOn w:val="30"/>
    <w:uiPriority w:val="99"/>
    <w:pPr>
      <w:spacing w:lineRule="auto" w:line="240" w:after="0"/>
    </w:pPr>
    <w:tblPr>
      <w:tblStyleRowBandSize w:val="1"/>
      <w:tblStyleColBandSize w:val="1"/>
      <w:tblInd w:w="0" w:type="dxa"/>
      <w:tblBorders>
        <w:bottom w:val="single" w:color="000000" w:sz="4" w:space="0" w:themeColor="accent6"/>
        <w:insideV w:val="single" w:color="000000" w:sz="4" w:space="0" w:themeColor="accent6"/>
        <w:insideH w:val="single" w:color="000000" w:sz="4" w:space="0" w:themeColor="accent6"/>
      </w:tblBorders>
    </w:tblPr>
    <w:tblStylePr w:type="band1Horz">
      <w:rPr>
        <w:rFonts w:ascii="Arial" w:hAnsi="Arial"/>
        <w:color w:val="404040"/>
        <w:sz w:val="22"/>
      </w:rPr>
      <w:tcPr>
        <w:shd w:val="clear" w:color="FFFFFF" w:themeColor="accent6" w:themeTint="34"/>
      </w:tcPr>
    </w:tblStylePr>
    <w:tblStylePr w:type="band1Vert">
      <w:rPr>
        <w:rFonts w:ascii="Arial" w:hAnsi="Arial"/>
        <w:color w:val="404040"/>
        <w:sz w:val="22"/>
      </w:rPr>
      <w:tcPr>
        <w:shd w:val="clear" w:color="FFFFFF" w:themeColor="accent6" w:themeTint="34"/>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74">
    <w:name w:val="Grid Table 4"/>
    <w:basedOn w:val="30"/>
    <w:uiPriority w:val="59"/>
    <w:pPr>
      <w:spacing w:lineRule="auto" w:line="240" w:after="0"/>
    </w:pPr>
    <w:tblPr>
      <w:tblStyleRowBandSize w:val="1"/>
      <w:tblStyleColBandSize w:val="1"/>
      <w:tblInd w:w="0" w:type="dxa"/>
      <w:tblBorders>
        <w:left w:val="single" w:color="000000" w:sz="4" w:space="0" w:themeColor="text1" w:themeTint="90"/>
        <w:top w:val="single" w:color="000000" w:sz="4" w:space="0" w:themeColor="text1" w:themeTint="90"/>
        <w:right w:val="single" w:color="000000" w:sz="4" w:space="0" w:themeColor="text1" w:themeTint="90"/>
        <w:bottom w:val="single" w:color="000000" w:sz="4" w:space="0" w:themeColor="text1" w:themeTint="90"/>
        <w:insideV w:val="single" w:color="000000" w:sz="4" w:space="0" w:themeColor="text1" w:themeTint="90"/>
        <w:insideH w:val="single" w:color="000000" w:sz="4" w:space="0" w:themeColor="text1" w:themeTint="90"/>
      </w:tblBorders>
    </w:tblPr>
    <w:tblStylePr w:type="band1Horz">
      <w:rPr>
        <w:rFonts w:ascii="Arial" w:hAnsi="Arial"/>
        <w:color w:val="404040"/>
        <w:sz w:val="22"/>
      </w:rPr>
      <w:tcPr>
        <w:shd w:val="clear" w:color="FFFFFF" w:themeColor="text1" w:themeTint="34"/>
      </w:tcPr>
    </w:tblStylePr>
    <w:tblStylePr w:type="band1Vert">
      <w:rPr>
        <w:rFonts w:ascii="Arial" w:hAnsi="Arial"/>
        <w:color w:val="404040"/>
        <w:sz w:val="22"/>
      </w:rPr>
      <w:tcPr>
        <w:shd w:val="clear" w:color="FFFFFF" w:themeColor="text1" w:themeTint="34"/>
      </w:tcPr>
    </w:tblStylePr>
    <w:tblStylePr w:type="firstCol">
      <w:rPr>
        <w:b/>
        <w:color w:val="404040"/>
      </w:rPr>
    </w:tblStylePr>
    <w:tblStylePr w:type="firstRow">
      <w:rPr>
        <w:rFonts w:ascii="Arial" w:hAnsi="Arial"/>
        <w:b/>
        <w:color w:val="FFFFFF"/>
        <w:sz w:val="22"/>
      </w:rPr>
      <w:tcPr>
        <w:shd w:val="clear" w:color="FFFFFF" w:themeColor="text1"/>
        <w:tcBorders>
          <w:left w:val="single" w:color="000000" w:sz="4" w:space="0" w:themeColor="text1"/>
          <w:top w:val="single" w:color="000000" w:sz="4" w:space="0" w:themeColor="text1"/>
          <w:right w:val="single" w:color="000000" w:sz="4" w:space="0" w:themeColor="text1"/>
          <w:bottom w:val="single" w:color="000000" w:sz="4" w:space="0" w:themeColor="text1"/>
        </w:tcBorders>
      </w:tcPr>
    </w:tblStylePr>
    <w:tblStylePr w:type="lastCol">
      <w:rPr>
        <w:b/>
        <w:color w:val="404040"/>
      </w:rPr>
    </w:tblStylePr>
    <w:tblStylePr w:type="lastRow">
      <w:rPr>
        <w:b/>
        <w:color w:val="404040"/>
      </w:rPr>
      <w:tcPr>
        <w:tcBorders>
          <w:top w:val="single" w:color="000000" w:sz="4" w:space="0" w:themeColor="text1"/>
        </w:tcBorders>
      </w:tcPr>
    </w:tblStylePr>
  </w:style>
  <w:style w:type="table" w:styleId="75">
    <w:name w:val="Grid Table 4 - Accent 1"/>
    <w:basedOn w:val="30"/>
    <w:uiPriority w:val="59"/>
    <w:pPr>
      <w:spacing w:lineRule="auto" w:line="240" w:after="0"/>
    </w:pPr>
    <w:tblPr>
      <w:tblStyleRowBandSize w:val="1"/>
      <w:tblStyleColBandSize w:val="1"/>
      <w:tblInd w:w="0" w:type="dxa"/>
      <w:tblBorders>
        <w:left w:val="single" w:color="000000" w:sz="4" w:space="0" w:themeColor="accent1" w:themeTint="90"/>
        <w:top w:val="single" w:color="000000" w:sz="4" w:space="0" w:themeColor="accent1" w:themeTint="90"/>
        <w:right w:val="single" w:color="000000" w:sz="4" w:space="0" w:themeColor="accent1" w:themeTint="90"/>
        <w:bottom w:val="single" w:color="000000" w:sz="4" w:space="0" w:themeColor="accent1" w:themeTint="90"/>
        <w:insideV w:val="single" w:color="000000" w:sz="4" w:space="0" w:themeColor="accent1" w:themeTint="90"/>
        <w:insideH w:val="single" w:color="000000" w:sz="4" w:space="0" w:themeColor="accent1" w:themeTint="90"/>
      </w:tblBorders>
    </w:tblPr>
    <w:tblStylePr w:type="band1Horz">
      <w:rPr>
        <w:rFonts w:ascii="Arial" w:hAnsi="Arial"/>
        <w:color w:val="404040"/>
        <w:sz w:val="22"/>
      </w:rPr>
      <w:tcPr>
        <w:shd w:val="clear" w:color="FFFFFF" w:themeColor="accent1" w:themeTint="32"/>
      </w:tcPr>
    </w:tblStylePr>
    <w:tblStylePr w:type="band1Vert">
      <w:rPr>
        <w:rFonts w:ascii="Arial" w:hAnsi="Arial"/>
        <w:color w:val="404040"/>
        <w:sz w:val="22"/>
      </w:rPr>
      <w:tcPr>
        <w:shd w:val="clear" w:color="FFFFFF" w:themeColor="accent1" w:themeTint="32"/>
      </w:tcPr>
    </w:tblStylePr>
    <w:tblStylePr w:type="firstCol">
      <w:rPr>
        <w:b/>
        <w:color w:val="404040"/>
      </w:rPr>
    </w:tblStylePr>
    <w:tblStylePr w:type="firstRow">
      <w:rPr>
        <w:rFonts w:ascii="Arial" w:hAnsi="Arial"/>
        <w:b/>
        <w:color w:val="FFFFFF"/>
        <w:sz w:val="22"/>
      </w:rPr>
      <w:tcPr>
        <w:shd w:val="clear" w:color="FFFFFF" w:themeColor="accent1" w:themeTint="EA"/>
        <w:tcBorders>
          <w:left w:val="single" w:color="000000" w:sz="4" w:space="0" w:themeColor="accent1" w:themeTint="EA"/>
          <w:top w:val="single" w:color="000000" w:sz="4" w:space="0" w:themeColor="accent1" w:themeTint="EA"/>
          <w:right w:val="single" w:color="000000" w:sz="4" w:space="0" w:themeColor="accent1" w:themeTint="EA"/>
          <w:bottom w:val="single" w:color="000000" w:sz="4" w:space="0" w:themeColor="accent1" w:themeTint="EA"/>
        </w:tcBorders>
      </w:tcPr>
    </w:tblStylePr>
    <w:tblStylePr w:type="lastCol">
      <w:rPr>
        <w:b/>
        <w:color w:val="404040"/>
      </w:rPr>
    </w:tblStylePr>
    <w:tblStylePr w:type="lastRow">
      <w:rPr>
        <w:b/>
        <w:color w:val="404040"/>
      </w:rPr>
      <w:tcPr>
        <w:tcBorders>
          <w:top w:val="single" w:color="000000" w:sz="4" w:space="0" w:themeColor="accent1" w:themeTint="EA"/>
        </w:tcBorders>
      </w:tcPr>
    </w:tblStylePr>
  </w:style>
  <w:style w:type="table" w:styleId="76">
    <w:name w:val="Grid Table 4 - Accent 2"/>
    <w:basedOn w:val="30"/>
    <w:uiPriority w:val="59"/>
    <w:pPr>
      <w:spacing w:lineRule="auto" w:line="240" w:after="0"/>
    </w:pPr>
    <w:tblPr>
      <w:tblStyleRowBandSize w:val="1"/>
      <w:tblStyleColBandSize w:val="1"/>
      <w:tblInd w:w="0" w:type="dxa"/>
      <w:tblBorders>
        <w:left w:val="single" w:color="000000" w:sz="4" w:space="0" w:themeColor="accent2" w:themeTint="90"/>
        <w:top w:val="single" w:color="000000" w:sz="4" w:space="0" w:themeColor="accent2" w:themeTint="90"/>
        <w:right w:val="single" w:color="000000" w:sz="4" w:space="0" w:themeColor="accent2" w:themeTint="90"/>
        <w:bottom w:val="single" w:color="000000" w:sz="4" w:space="0" w:themeColor="accent2" w:themeTint="90"/>
        <w:insideV w:val="single" w:color="000000" w:sz="4" w:space="0" w:themeColor="accent2" w:themeTint="90"/>
        <w:insideH w:val="single" w:color="000000" w:sz="4" w:space="0" w:themeColor="accent2" w:themeTint="90"/>
      </w:tblBorders>
    </w:tblPr>
    <w:tblStylePr w:type="band1Horz">
      <w:rPr>
        <w:rFonts w:ascii="Arial" w:hAnsi="Arial"/>
        <w:color w:val="404040"/>
        <w:sz w:val="22"/>
      </w:rPr>
      <w:tcPr>
        <w:shd w:val="clear" w:color="FFFFFF" w:themeColor="accent2" w:themeTint="32"/>
      </w:tcPr>
    </w:tblStylePr>
    <w:tblStylePr w:type="band1Vert">
      <w:rPr>
        <w:rFonts w:ascii="Arial" w:hAnsi="Arial"/>
        <w:color w:val="404040"/>
        <w:sz w:val="22"/>
      </w:rPr>
      <w:tcPr>
        <w:shd w:val="clear" w:color="FFFFFF" w:themeColor="accent2" w:themeTint="32"/>
      </w:tcPr>
    </w:tblStylePr>
    <w:tblStylePr w:type="firstCol">
      <w:rPr>
        <w:b/>
        <w:color w:val="404040"/>
      </w:rPr>
    </w:tblStylePr>
    <w:tblStylePr w:type="firstRow">
      <w:rPr>
        <w:rFonts w:ascii="Arial" w:hAnsi="Arial"/>
        <w:b/>
        <w:color w:val="FFFFFF"/>
        <w:sz w:val="22"/>
      </w:rPr>
      <w:tcPr>
        <w:shd w:val="clear" w:color="FFFFFF" w:themeColor="accent2" w:themeTint="97"/>
        <w:tcBorders>
          <w:left w:val="single" w:color="000000" w:sz="4" w:space="0" w:themeColor="accent2" w:themeTint="97"/>
          <w:top w:val="single" w:color="000000" w:sz="4" w:space="0" w:themeColor="accent2" w:themeTint="97"/>
          <w:right w:val="single" w:color="000000" w:sz="4" w:space="0" w:themeColor="accent2" w:themeTint="97"/>
          <w:bottom w:val="single" w:color="000000" w:sz="4" w:space="0" w:themeColor="accent2" w:themeTint="97"/>
        </w:tcBorders>
      </w:tcPr>
    </w:tblStylePr>
    <w:tblStylePr w:type="lastCol">
      <w:rPr>
        <w:b/>
        <w:color w:val="404040"/>
      </w:rPr>
    </w:tblStylePr>
    <w:tblStylePr w:type="lastRow">
      <w:rPr>
        <w:b/>
        <w:color w:val="404040"/>
      </w:rPr>
      <w:tcPr>
        <w:tcBorders>
          <w:top w:val="single" w:color="000000" w:sz="4" w:space="0" w:themeColor="accent2" w:themeTint="97"/>
        </w:tcBorders>
      </w:tcPr>
    </w:tblStylePr>
  </w:style>
  <w:style w:type="table" w:styleId="77">
    <w:name w:val="Grid Table 4 - Accent 3"/>
    <w:basedOn w:val="30"/>
    <w:uiPriority w:val="59"/>
    <w:pPr>
      <w:spacing w:lineRule="auto" w:line="240" w:after="0"/>
    </w:pPr>
    <w:tblPr>
      <w:tblStyleRowBandSize w:val="1"/>
      <w:tblStyleColBandSize w:val="1"/>
      <w:tblInd w:w="0" w:type="dxa"/>
      <w:tblBorders>
        <w:left w:val="single" w:color="000000" w:sz="4" w:space="0" w:themeColor="accent3" w:themeTint="90"/>
        <w:top w:val="single" w:color="000000" w:sz="4" w:space="0" w:themeColor="accent3" w:themeTint="90"/>
        <w:right w:val="single" w:color="000000" w:sz="4" w:space="0" w:themeColor="accent3" w:themeTint="90"/>
        <w:bottom w:val="single" w:color="000000" w:sz="4" w:space="0" w:themeColor="accent3" w:themeTint="90"/>
        <w:insideV w:val="single" w:color="000000" w:sz="4" w:space="0" w:themeColor="accent3" w:themeTint="90"/>
        <w:insideH w:val="single" w:color="000000" w:sz="4" w:space="0" w:themeColor="accent3" w:themeTint="90"/>
      </w:tblBorders>
    </w:tblPr>
    <w:tblStylePr w:type="band1Horz">
      <w:rPr>
        <w:rFonts w:ascii="Arial" w:hAnsi="Arial"/>
        <w:color w:val="404040"/>
        <w:sz w:val="22"/>
      </w:rPr>
      <w:tcPr>
        <w:shd w:val="clear" w:color="FFFFFF" w:themeColor="accent3" w:themeTint="34"/>
      </w:tcPr>
    </w:tblStylePr>
    <w:tblStylePr w:type="band1Vert">
      <w:rPr>
        <w:rFonts w:ascii="Arial" w:hAnsi="Arial"/>
        <w:color w:val="404040"/>
        <w:sz w:val="22"/>
      </w:rPr>
      <w:tcPr>
        <w:shd w:val="clear" w:color="FFFFFF" w:themeColor="accent3" w:themeTint="34"/>
      </w:tcPr>
    </w:tblStylePr>
    <w:tblStylePr w:type="firstCol">
      <w:rPr>
        <w:b/>
        <w:color w:val="404040"/>
      </w:rPr>
    </w:tblStylePr>
    <w:tblStylePr w:type="firstRow">
      <w:rPr>
        <w:rFonts w:ascii="Arial" w:hAnsi="Arial"/>
        <w:b/>
        <w:color w:val="FFFFFF"/>
        <w:sz w:val="22"/>
      </w:rPr>
      <w:tcPr>
        <w:shd w:val="clear" w:color="FFFFFF" w:themeColor="accent3" w:themeTint="FE"/>
        <w:tcBorders>
          <w:left w:val="single" w:color="000000" w:sz="4" w:space="0" w:themeColor="accent3" w:themeTint="FE"/>
          <w:top w:val="single" w:color="000000" w:sz="4" w:space="0" w:themeColor="accent3" w:themeTint="FE"/>
          <w:right w:val="single" w:color="000000" w:sz="4" w:space="0" w:themeColor="accent3" w:themeTint="FE"/>
          <w:bottom w:val="single" w:color="000000" w:sz="4" w:space="0" w:themeColor="accent3" w:themeTint="FE"/>
        </w:tcBorders>
      </w:tcPr>
    </w:tblStylePr>
    <w:tblStylePr w:type="lastCol">
      <w:rPr>
        <w:b/>
        <w:color w:val="404040"/>
      </w:rPr>
    </w:tblStylePr>
    <w:tblStylePr w:type="lastRow">
      <w:rPr>
        <w:b/>
        <w:color w:val="404040"/>
      </w:rPr>
      <w:tcPr>
        <w:tcBorders>
          <w:top w:val="single" w:color="000000" w:sz="4" w:space="0" w:themeColor="accent3" w:themeTint="FE"/>
        </w:tcBorders>
      </w:tcPr>
    </w:tblStylePr>
  </w:style>
  <w:style w:type="table" w:styleId="78">
    <w:name w:val="Grid Table 4 - Accent 4"/>
    <w:basedOn w:val="30"/>
    <w:uiPriority w:val="59"/>
    <w:pPr>
      <w:spacing w:lineRule="auto" w:line="240" w:after="0"/>
    </w:pPr>
    <w:tblPr>
      <w:tblStyleRowBandSize w:val="1"/>
      <w:tblStyleColBandSize w:val="1"/>
      <w:tblInd w:w="0" w:type="dxa"/>
      <w:tblBorders>
        <w:left w:val="single" w:color="000000" w:sz="4" w:space="0" w:themeColor="accent4" w:themeTint="90"/>
        <w:top w:val="single" w:color="000000" w:sz="4" w:space="0" w:themeColor="accent4" w:themeTint="90"/>
        <w:right w:val="single" w:color="000000" w:sz="4" w:space="0" w:themeColor="accent4" w:themeTint="90"/>
        <w:bottom w:val="single" w:color="000000" w:sz="4" w:space="0" w:themeColor="accent4" w:themeTint="90"/>
        <w:insideV w:val="single" w:color="000000" w:sz="4" w:space="0" w:themeColor="accent4" w:themeTint="90"/>
        <w:insideH w:val="single" w:color="000000" w:sz="4" w:space="0" w:themeColor="accent4" w:themeTint="90"/>
      </w:tblBorders>
    </w:tblPr>
    <w:tblStylePr w:type="band1Horz">
      <w:rPr>
        <w:rFonts w:ascii="Arial" w:hAnsi="Arial"/>
        <w:color w:val="404040"/>
        <w:sz w:val="22"/>
      </w:rPr>
      <w:tcPr>
        <w:shd w:val="clear" w:color="FFFFFF" w:themeColor="accent4" w:themeTint="34"/>
      </w:tcPr>
    </w:tblStylePr>
    <w:tblStylePr w:type="band1Vert">
      <w:rPr>
        <w:rFonts w:ascii="Arial" w:hAnsi="Arial"/>
        <w:color w:val="404040"/>
        <w:sz w:val="22"/>
      </w:rPr>
      <w:tcPr>
        <w:shd w:val="clear" w:color="FFFFFF" w:themeColor="accent4" w:themeTint="34"/>
      </w:tcPr>
    </w:tblStylePr>
    <w:tblStylePr w:type="firstCol">
      <w:rPr>
        <w:b/>
        <w:color w:val="404040"/>
      </w:rPr>
    </w:tblStylePr>
    <w:tblStylePr w:type="firstRow">
      <w:rPr>
        <w:rFonts w:ascii="Arial" w:hAnsi="Arial"/>
        <w:b/>
        <w:color w:val="FFFFFF"/>
        <w:sz w:val="22"/>
      </w:rPr>
      <w:tcPr>
        <w:shd w:val="clear" w:color="FFFFFF" w:themeColor="accent4" w:themeTint="9A"/>
        <w:tcBorders>
          <w:left w:val="single" w:color="000000" w:sz="4" w:space="0" w:themeColor="accent4" w:themeTint="9A"/>
          <w:top w:val="single" w:color="000000" w:sz="4" w:space="0" w:themeColor="accent4" w:themeTint="9A"/>
          <w:right w:val="single" w:color="000000" w:sz="4" w:space="0" w:themeColor="accent4" w:themeTint="9A"/>
          <w:bottom w:val="single" w:color="000000" w:sz="4" w:space="0" w:themeColor="accent4" w:themeTint="9A"/>
        </w:tcBorders>
      </w:tcPr>
    </w:tblStylePr>
    <w:tblStylePr w:type="lastCol">
      <w:rPr>
        <w:b/>
        <w:color w:val="404040"/>
      </w:rPr>
    </w:tblStylePr>
    <w:tblStylePr w:type="lastRow">
      <w:rPr>
        <w:b/>
        <w:color w:val="404040"/>
      </w:rPr>
      <w:tcPr>
        <w:tcBorders>
          <w:top w:val="single" w:color="000000" w:sz="4" w:space="0" w:themeColor="accent4" w:themeTint="9A"/>
        </w:tcBorders>
      </w:tcPr>
    </w:tblStylePr>
  </w:style>
  <w:style w:type="table" w:styleId="79">
    <w:name w:val="Grid Table 4 - Accent 5"/>
    <w:basedOn w:val="30"/>
    <w:uiPriority w:val="59"/>
    <w:pPr>
      <w:spacing w:lineRule="auto" w:line="240" w:after="0"/>
    </w:pPr>
    <w:tblPr>
      <w:tblStyleRowBandSize w:val="1"/>
      <w:tblStyleColBandSize w:val="1"/>
      <w:tblInd w:w="0" w:type="dxa"/>
      <w:tblBorders>
        <w:left w:val="single" w:color="000000" w:sz="4" w:space="0" w:themeColor="accent5" w:themeTint="90"/>
        <w:top w:val="single" w:color="000000" w:sz="4" w:space="0" w:themeColor="accent5" w:themeTint="90"/>
        <w:right w:val="single" w:color="000000" w:sz="4" w:space="0" w:themeColor="accent5" w:themeTint="90"/>
        <w:bottom w:val="single" w:color="000000" w:sz="4" w:space="0" w:themeColor="accent5" w:themeTint="90"/>
        <w:insideV w:val="single" w:color="000000" w:sz="4" w:space="0" w:themeColor="accent5" w:themeTint="90"/>
        <w:insideH w:val="single" w:color="000000" w:sz="4" w:space="0" w:themeColor="accent5" w:themeTint="90"/>
      </w:tblBorders>
    </w:tblPr>
    <w:tblStylePr w:type="band1Horz">
      <w:rPr>
        <w:rFonts w:ascii="Arial" w:hAnsi="Arial"/>
        <w:color w:val="404040"/>
        <w:sz w:val="22"/>
      </w:rPr>
      <w:tcPr>
        <w:shd w:val="clear" w:color="FFFFFF" w:themeColor="accent5" w:themeTint="34"/>
      </w:tcPr>
    </w:tblStylePr>
    <w:tblStylePr w:type="band1Vert">
      <w:rPr>
        <w:rFonts w:ascii="Arial" w:hAnsi="Arial"/>
        <w:color w:val="404040"/>
        <w:sz w:val="22"/>
      </w:rPr>
      <w:tcPr>
        <w:shd w:val="clear" w:color="FFFFFF" w:themeColor="accent5" w:themeTint="34"/>
      </w:tcPr>
    </w:tblStylePr>
    <w:tblStylePr w:type="firstCol">
      <w:rPr>
        <w:b/>
        <w:color w:val="404040"/>
      </w:rPr>
    </w:tblStylePr>
    <w:tblStylePr w:type="firstRow">
      <w:rPr>
        <w:rFonts w:ascii="Arial" w:hAnsi="Arial"/>
        <w:b/>
        <w:color w:val="FFFFFF"/>
        <w:sz w:val="22"/>
      </w:rPr>
      <w:tcPr>
        <w:shd w:val="clear" w:color="FFFFFF" w:themeColor="accent5"/>
        <w:tcBorders>
          <w:left w:val="single" w:color="000000" w:sz="4" w:space="0" w:themeColor="accent5"/>
          <w:top w:val="single" w:color="000000" w:sz="4" w:space="0" w:themeColor="accent5"/>
          <w:right w:val="single" w:color="000000" w:sz="4" w:space="0" w:themeColor="accent5"/>
          <w:bottom w:val="single" w:color="000000" w:sz="4" w:space="0" w:themeColor="accent5"/>
        </w:tcBorders>
      </w:tcPr>
    </w:tblStylePr>
    <w:tblStylePr w:type="lastCol">
      <w:rPr>
        <w:b/>
        <w:color w:val="404040"/>
      </w:rPr>
    </w:tblStylePr>
    <w:tblStylePr w:type="lastRow">
      <w:rPr>
        <w:b/>
        <w:color w:val="404040"/>
      </w:rPr>
      <w:tcPr>
        <w:tcBorders>
          <w:top w:val="single" w:color="000000" w:sz="4" w:space="0" w:themeColor="accent5"/>
        </w:tcBorders>
      </w:tcPr>
    </w:tblStylePr>
  </w:style>
  <w:style w:type="table" w:styleId="80">
    <w:name w:val="Grid Table 4 - Accent 6"/>
    <w:basedOn w:val="30"/>
    <w:uiPriority w:val="59"/>
    <w:pPr>
      <w:spacing w:lineRule="auto" w:line="240" w:after="0"/>
    </w:pPr>
    <w:tblPr>
      <w:tblStyleRowBandSize w:val="1"/>
      <w:tblStyleColBandSize w:val="1"/>
      <w:tblInd w:w="0" w:type="dxa"/>
      <w:tblBorders>
        <w:left w:val="single" w:color="000000" w:sz="4" w:space="0" w:themeColor="accent6" w:themeTint="90"/>
        <w:top w:val="single" w:color="000000" w:sz="4" w:space="0" w:themeColor="accent6" w:themeTint="90"/>
        <w:right w:val="single" w:color="000000" w:sz="4" w:space="0" w:themeColor="accent6" w:themeTint="90"/>
        <w:bottom w:val="single" w:color="000000" w:sz="4" w:space="0" w:themeColor="accent6" w:themeTint="90"/>
        <w:insideV w:val="single" w:color="000000" w:sz="4" w:space="0" w:themeColor="accent6" w:themeTint="90"/>
        <w:insideH w:val="single" w:color="000000" w:sz="4" w:space="0" w:themeColor="accent6" w:themeTint="90"/>
      </w:tblBorders>
    </w:tblPr>
    <w:tblStylePr w:type="band1Horz">
      <w:rPr>
        <w:rFonts w:ascii="Arial" w:hAnsi="Arial"/>
        <w:color w:val="404040"/>
        <w:sz w:val="22"/>
      </w:rPr>
      <w:tcPr>
        <w:shd w:val="clear" w:color="FFFFFF" w:themeColor="accent6" w:themeTint="34"/>
      </w:tcPr>
    </w:tblStylePr>
    <w:tblStylePr w:type="band1Vert">
      <w:rPr>
        <w:rFonts w:ascii="Arial" w:hAnsi="Arial"/>
        <w:color w:val="404040"/>
        <w:sz w:val="22"/>
      </w:rPr>
      <w:tcPr>
        <w:shd w:val="clear" w:color="FFFFFF" w:themeColor="accent6" w:themeTint="34"/>
      </w:tcPr>
    </w:tblStylePr>
    <w:tblStylePr w:type="firstCol">
      <w:rPr>
        <w:b/>
        <w:color w:val="404040"/>
      </w:rPr>
    </w:tblStylePr>
    <w:tblStylePr w:type="firstRow">
      <w:rPr>
        <w:rFonts w:ascii="Arial" w:hAnsi="Arial"/>
        <w:b/>
        <w:color w:val="FFFFFF"/>
        <w:sz w:val="22"/>
      </w:rPr>
      <w:tcPr>
        <w:shd w:val="clear" w:color="FFFFFF" w:themeColor="accent6"/>
        <w:tcBorders>
          <w:left w:val="single" w:color="000000" w:sz="4" w:space="0" w:themeColor="accent6"/>
          <w:top w:val="single" w:color="000000" w:sz="4" w:space="0" w:themeColor="accent6"/>
          <w:right w:val="single" w:color="000000" w:sz="4" w:space="0" w:themeColor="accent6"/>
          <w:bottom w:val="single" w:color="000000" w:sz="4" w:space="0" w:themeColor="accent6"/>
        </w:tcBorders>
      </w:tcPr>
    </w:tblStylePr>
    <w:tblStylePr w:type="lastCol">
      <w:rPr>
        <w:b/>
        <w:color w:val="404040"/>
      </w:rPr>
    </w:tblStylePr>
    <w:tblStylePr w:type="lastRow">
      <w:rPr>
        <w:b/>
        <w:color w:val="404040"/>
      </w:rPr>
      <w:tcPr>
        <w:tcBorders>
          <w:top w:val="single" w:color="000000" w:sz="4" w:space="0" w:themeColor="accent6"/>
        </w:tcBorders>
      </w:tcPr>
    </w:tblStylePr>
  </w:style>
  <w:style w:type="table" w:styleId="81">
    <w:name w:val="Grid Table 5 Dark"/>
    <w:basedOn w:val="30"/>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Color="text1" w:themeTint="40"/>
    </w:tblPr>
    <w:tblStylePr w:type="band1Horz">
      <w:tcPr>
        <w:shd w:val="clear" w:color="FFFFFF" w:themeColor="text1" w:themeTint="75"/>
      </w:tcPr>
    </w:tblStylePr>
    <w:tblStylePr w:type="band1Vert">
      <w:tcPr>
        <w:shd w:val="clear" w:color="FFFFFF" w:themeColor="text1" w:themeTint="75"/>
      </w:tcPr>
    </w:tblStylePr>
    <w:tblStylePr w:type="firstCol">
      <w:rPr>
        <w:rFonts w:ascii="Arial" w:hAnsi="Arial"/>
        <w:b/>
        <w:color w:val="FFFFFF"/>
        <w:sz w:val="22"/>
      </w:rPr>
      <w:tcPr>
        <w:shd w:val="clear" w:color="FFFFFF" w:themeColor="text1"/>
      </w:tcPr>
    </w:tblStylePr>
    <w:tblStylePr w:type="firstRow">
      <w:rPr>
        <w:rFonts w:ascii="Arial" w:hAnsi="Arial"/>
        <w:b/>
        <w:color w:val="FFFFFF"/>
        <w:sz w:val="22"/>
      </w:rPr>
      <w:tcPr>
        <w:shd w:val="clear" w:color="FFFFFF" w:themeColor="text1"/>
      </w:tcPr>
    </w:tblStylePr>
    <w:tblStylePr w:type="lastCol">
      <w:rPr>
        <w:rFonts w:ascii="Arial" w:hAnsi="Arial"/>
        <w:b/>
        <w:color w:val="FFFFFF"/>
        <w:sz w:val="22"/>
      </w:rPr>
      <w:tcPr>
        <w:shd w:val="clear" w:color="FFFFFF" w:themeColor="text1"/>
      </w:tcPr>
    </w:tblStylePr>
    <w:tblStylePr w:type="lastRow">
      <w:rPr>
        <w:rFonts w:ascii="Arial" w:hAnsi="Arial"/>
        <w:b/>
        <w:color w:val="FFFFFF"/>
        <w:sz w:val="22"/>
      </w:rPr>
      <w:tcPr>
        <w:shd w:val="clear" w:color="FFFFFF" w:themeColor="text1"/>
        <w:tcBorders>
          <w:top w:val="single" w:color="000000" w:sz="4" w:space="0" w:themeColor="light1"/>
        </w:tcBorders>
      </w:tcPr>
    </w:tblStylePr>
  </w:style>
  <w:style w:type="table" w:styleId="82">
    <w:name w:val="Grid Table 5 Dark- Accent 1"/>
    <w:basedOn w:val="30"/>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Color="accent1" w:themeTint="34"/>
    </w:tblPr>
    <w:tblStylePr w:type="band1Horz">
      <w:tcPr>
        <w:shd w:val="clear" w:color="FFFFFF" w:themeColor="accent1" w:themeTint="75"/>
      </w:tcPr>
    </w:tblStylePr>
    <w:tblStylePr w:type="band1Vert">
      <w:tcPr>
        <w:shd w:val="clear" w:color="FFFFFF" w:themeColor="accent1" w:themeTint="75"/>
      </w:tcPr>
    </w:tblStylePr>
    <w:tblStylePr w:type="firstCol">
      <w:rPr>
        <w:rFonts w:ascii="Arial" w:hAnsi="Arial"/>
        <w:b/>
        <w:color w:val="FFFFFF"/>
        <w:sz w:val="22"/>
      </w:rPr>
      <w:tcPr>
        <w:shd w:val="clear" w:color="FFFFFF" w:themeColor="accent1"/>
      </w:tcPr>
    </w:tblStylePr>
    <w:tblStylePr w:type="firstRow">
      <w:rPr>
        <w:rFonts w:ascii="Arial" w:hAnsi="Arial"/>
        <w:b/>
        <w:color w:val="FFFFFF"/>
        <w:sz w:val="22"/>
      </w:rPr>
      <w:tcPr>
        <w:shd w:val="clear" w:color="FFFFFF" w:themeColor="accent1"/>
      </w:tcPr>
    </w:tblStylePr>
    <w:tblStylePr w:type="lastCol">
      <w:rPr>
        <w:rFonts w:ascii="Arial" w:hAnsi="Arial"/>
        <w:b/>
        <w:color w:val="FFFFFF"/>
        <w:sz w:val="22"/>
      </w:rPr>
      <w:tcPr>
        <w:shd w:val="clear" w:color="FFFFFF" w:themeColor="accent1"/>
      </w:tcPr>
    </w:tblStylePr>
    <w:tblStylePr w:type="lastRow">
      <w:rPr>
        <w:rFonts w:ascii="Arial" w:hAnsi="Arial"/>
        <w:b/>
        <w:color w:val="FFFFFF"/>
        <w:sz w:val="22"/>
      </w:rPr>
      <w:tcPr>
        <w:shd w:val="clear" w:color="FFFFFF" w:themeColor="accent1"/>
        <w:tcBorders>
          <w:top w:val="single" w:color="000000" w:sz="4" w:space="0" w:themeColor="light1"/>
        </w:tcBorders>
      </w:tcPr>
    </w:tblStylePr>
  </w:style>
  <w:style w:type="table" w:styleId="83">
    <w:name w:val="Grid Table 5 Dark - Accent 2"/>
    <w:basedOn w:val="30"/>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Color="accent2" w:themeTint="32"/>
    </w:tblPr>
    <w:tblStylePr w:type="band1Horz">
      <w:tcPr>
        <w:shd w:val="clear" w:color="FFFFFF" w:themeColor="accent2" w:themeTint="75"/>
      </w:tcPr>
    </w:tblStylePr>
    <w:tblStylePr w:type="band1Vert">
      <w:tcPr>
        <w:shd w:val="clear" w:color="FFFFFF" w:themeColor="accent2" w:themeTint="75"/>
      </w:tcPr>
    </w:tblStylePr>
    <w:tblStylePr w:type="firstCol">
      <w:rPr>
        <w:rFonts w:ascii="Arial" w:hAnsi="Arial"/>
        <w:b/>
        <w:color w:val="FFFFFF"/>
        <w:sz w:val="22"/>
      </w:rPr>
      <w:tcPr>
        <w:shd w:val="clear" w:color="FFFFFF" w:themeColor="accent2"/>
      </w:tcPr>
    </w:tblStylePr>
    <w:tblStylePr w:type="firstRow">
      <w:rPr>
        <w:rFonts w:ascii="Arial" w:hAnsi="Arial"/>
        <w:b/>
        <w:color w:val="FFFFFF"/>
        <w:sz w:val="22"/>
      </w:rPr>
      <w:tcPr>
        <w:shd w:val="clear" w:color="FFFFFF" w:themeColor="accent2"/>
      </w:tcPr>
    </w:tblStylePr>
    <w:tblStylePr w:type="lastCol">
      <w:rPr>
        <w:rFonts w:ascii="Arial" w:hAnsi="Arial"/>
        <w:b/>
        <w:color w:val="FFFFFF"/>
        <w:sz w:val="22"/>
      </w:rPr>
      <w:tcPr>
        <w:shd w:val="clear" w:color="FFFFFF" w:themeColor="accent2"/>
      </w:tcPr>
    </w:tblStylePr>
    <w:tblStylePr w:type="lastRow">
      <w:rPr>
        <w:rFonts w:ascii="Arial" w:hAnsi="Arial"/>
        <w:b/>
        <w:color w:val="FFFFFF"/>
        <w:sz w:val="22"/>
      </w:rPr>
      <w:tcPr>
        <w:shd w:val="clear" w:color="FFFFFF" w:themeColor="accent2"/>
        <w:tcBorders>
          <w:top w:val="single" w:color="000000" w:sz="4" w:space="0" w:themeColor="light1"/>
        </w:tcBorders>
      </w:tcPr>
    </w:tblStylePr>
  </w:style>
  <w:style w:type="table" w:styleId="84">
    <w:name w:val="Grid Table 5 Dark - Accent 3"/>
    <w:basedOn w:val="30"/>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Color="accent3" w:themeTint="34"/>
    </w:tblPr>
    <w:tblStylePr w:type="band1Horz">
      <w:tcPr>
        <w:shd w:val="clear" w:color="FFFFFF" w:themeColor="accent3" w:themeTint="75"/>
      </w:tcPr>
    </w:tblStylePr>
    <w:tblStylePr w:type="band1Vert">
      <w:tcPr>
        <w:shd w:val="clear" w:color="FFFFFF" w:themeColor="accent3" w:themeTint="75"/>
      </w:tcPr>
    </w:tblStylePr>
    <w:tblStylePr w:type="firstCol">
      <w:rPr>
        <w:rFonts w:ascii="Arial" w:hAnsi="Arial"/>
        <w:b/>
        <w:color w:val="FFFFFF"/>
        <w:sz w:val="22"/>
      </w:rPr>
      <w:tcPr>
        <w:shd w:val="clear" w:color="FFFFFF" w:themeColor="accent3"/>
      </w:tcPr>
    </w:tblStylePr>
    <w:tblStylePr w:type="firstRow">
      <w:rPr>
        <w:rFonts w:ascii="Arial" w:hAnsi="Arial"/>
        <w:b/>
        <w:color w:val="FFFFFF"/>
        <w:sz w:val="22"/>
      </w:rPr>
      <w:tcPr>
        <w:shd w:val="clear" w:color="FFFFFF" w:themeColor="accent3"/>
      </w:tcPr>
    </w:tblStylePr>
    <w:tblStylePr w:type="lastCol">
      <w:rPr>
        <w:rFonts w:ascii="Arial" w:hAnsi="Arial"/>
        <w:b/>
        <w:color w:val="FFFFFF"/>
        <w:sz w:val="22"/>
      </w:rPr>
      <w:tcPr>
        <w:shd w:val="clear" w:color="FFFFFF" w:themeColor="accent3"/>
      </w:tcPr>
    </w:tblStylePr>
    <w:tblStylePr w:type="lastRow">
      <w:rPr>
        <w:rFonts w:ascii="Arial" w:hAnsi="Arial"/>
        <w:b/>
        <w:color w:val="FFFFFF"/>
        <w:sz w:val="22"/>
      </w:rPr>
      <w:tcPr>
        <w:shd w:val="clear" w:color="FFFFFF" w:themeColor="accent3"/>
        <w:tcBorders>
          <w:top w:val="single" w:color="000000" w:sz="4" w:space="0" w:themeColor="light1"/>
        </w:tcBorders>
      </w:tcPr>
    </w:tblStylePr>
  </w:style>
  <w:style w:type="table" w:styleId="85">
    <w:name w:val="Grid Table 5 Dark- Accent 4"/>
    <w:basedOn w:val="30"/>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Color="accent4" w:themeTint="34"/>
    </w:tblPr>
    <w:tblStylePr w:type="band1Horz">
      <w:tcPr>
        <w:shd w:val="clear" w:color="FFFFFF" w:themeColor="accent4" w:themeTint="75"/>
      </w:tcPr>
    </w:tblStylePr>
    <w:tblStylePr w:type="band1Vert">
      <w:tcPr>
        <w:shd w:val="clear" w:color="FFFFFF" w:themeColor="accent4" w:themeTint="75"/>
      </w:tcPr>
    </w:tblStylePr>
    <w:tblStylePr w:type="firstCol">
      <w:rPr>
        <w:rFonts w:ascii="Arial" w:hAnsi="Arial"/>
        <w:b/>
        <w:color w:val="FFFFFF"/>
        <w:sz w:val="22"/>
      </w:rPr>
      <w:tcPr>
        <w:shd w:val="clear" w:color="FFFFFF" w:themeColor="accent4"/>
      </w:tcPr>
    </w:tblStylePr>
    <w:tblStylePr w:type="firstRow">
      <w:rPr>
        <w:rFonts w:ascii="Arial" w:hAnsi="Arial"/>
        <w:b/>
        <w:color w:val="FFFFFF"/>
        <w:sz w:val="22"/>
      </w:rPr>
      <w:tcPr>
        <w:shd w:val="clear" w:color="FFFFFF" w:themeColor="accent4"/>
      </w:tcPr>
    </w:tblStylePr>
    <w:tblStylePr w:type="lastCol">
      <w:rPr>
        <w:rFonts w:ascii="Arial" w:hAnsi="Arial"/>
        <w:b/>
        <w:color w:val="FFFFFF"/>
        <w:sz w:val="22"/>
      </w:rPr>
      <w:tcPr>
        <w:shd w:val="clear" w:color="FFFFFF" w:themeColor="accent4"/>
      </w:tcPr>
    </w:tblStylePr>
    <w:tblStylePr w:type="lastRow">
      <w:rPr>
        <w:rFonts w:ascii="Arial" w:hAnsi="Arial"/>
        <w:b/>
        <w:color w:val="FFFFFF"/>
        <w:sz w:val="22"/>
      </w:rPr>
      <w:tcPr>
        <w:shd w:val="clear" w:color="FFFFFF" w:themeColor="accent4"/>
        <w:tcBorders>
          <w:top w:val="single" w:color="000000" w:sz="4" w:space="0" w:themeColor="light1"/>
        </w:tcBorders>
      </w:tcPr>
    </w:tblStylePr>
  </w:style>
  <w:style w:type="table" w:styleId="86">
    <w:name w:val="Grid Table 5 Dark - Accent 5"/>
    <w:basedOn w:val="30"/>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Color="accent5" w:themeTint="34"/>
    </w:tblPr>
    <w:tblStylePr w:type="band1Horz">
      <w:tcPr>
        <w:shd w:val="clear" w:color="FFFFFF" w:themeColor="accent5" w:themeTint="75"/>
      </w:tcPr>
    </w:tblStylePr>
    <w:tblStylePr w:type="band1Vert">
      <w:tcPr>
        <w:shd w:val="clear" w:color="FFFFFF" w:themeColor="accent5" w:themeTint="75"/>
      </w:tcPr>
    </w:tblStylePr>
    <w:tblStylePr w:type="firstCol">
      <w:rPr>
        <w:rFonts w:ascii="Arial" w:hAnsi="Arial"/>
        <w:b/>
        <w:color w:val="FFFFFF"/>
        <w:sz w:val="22"/>
      </w:rPr>
      <w:tcPr>
        <w:shd w:val="clear" w:color="FFFFFF" w:themeColor="accent5"/>
      </w:tcPr>
    </w:tblStylePr>
    <w:tblStylePr w:type="firstRow">
      <w:rPr>
        <w:rFonts w:ascii="Arial" w:hAnsi="Arial"/>
        <w:b/>
        <w:color w:val="FFFFFF"/>
        <w:sz w:val="22"/>
      </w:rPr>
      <w:tcPr>
        <w:shd w:val="clear" w:color="FFFFFF" w:themeColor="accent5"/>
      </w:tcPr>
    </w:tblStylePr>
    <w:tblStylePr w:type="lastCol">
      <w:rPr>
        <w:rFonts w:ascii="Arial" w:hAnsi="Arial"/>
        <w:b/>
        <w:color w:val="FFFFFF"/>
        <w:sz w:val="22"/>
      </w:rPr>
      <w:tcPr>
        <w:shd w:val="clear" w:color="FFFFFF" w:themeColor="accent5"/>
      </w:tcPr>
    </w:tblStylePr>
    <w:tblStylePr w:type="lastRow">
      <w:rPr>
        <w:rFonts w:ascii="Arial" w:hAnsi="Arial"/>
        <w:b/>
        <w:color w:val="FFFFFF"/>
        <w:sz w:val="22"/>
      </w:rPr>
      <w:tcPr>
        <w:shd w:val="clear" w:color="FFFFFF" w:themeColor="accent5"/>
        <w:tcBorders>
          <w:top w:val="single" w:color="000000" w:sz="4" w:space="0" w:themeColor="light1"/>
        </w:tcBorders>
      </w:tcPr>
    </w:tblStylePr>
  </w:style>
  <w:style w:type="table" w:styleId="87">
    <w:name w:val="Grid Table 5 Dark - Accent 6"/>
    <w:basedOn w:val="30"/>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Color="accent6" w:themeTint="34"/>
    </w:tblPr>
    <w:tblStylePr w:type="band1Horz">
      <w:tcPr>
        <w:shd w:val="clear" w:color="FFFFFF" w:themeColor="accent6" w:themeTint="75"/>
      </w:tcPr>
    </w:tblStylePr>
    <w:tblStylePr w:type="band1Vert">
      <w:tcPr>
        <w:shd w:val="clear" w:color="FFFFFF" w:themeColor="accent6" w:themeTint="75"/>
      </w:tcPr>
    </w:tblStylePr>
    <w:tblStylePr w:type="firstCol">
      <w:rPr>
        <w:rFonts w:ascii="Arial" w:hAnsi="Arial"/>
        <w:b/>
        <w:color w:val="FFFFFF"/>
        <w:sz w:val="22"/>
      </w:rPr>
      <w:tcPr>
        <w:shd w:val="clear" w:color="FFFFFF" w:themeColor="accent6"/>
      </w:tcPr>
    </w:tblStylePr>
    <w:tblStylePr w:type="firstRow">
      <w:rPr>
        <w:rFonts w:ascii="Arial" w:hAnsi="Arial"/>
        <w:b/>
        <w:color w:val="FFFFFF"/>
        <w:sz w:val="22"/>
      </w:rPr>
      <w:tcPr>
        <w:shd w:val="clear" w:color="FFFFFF" w:themeColor="accent6"/>
      </w:tcPr>
    </w:tblStylePr>
    <w:tblStylePr w:type="lastCol">
      <w:rPr>
        <w:rFonts w:ascii="Arial" w:hAnsi="Arial"/>
        <w:b/>
        <w:color w:val="FFFFFF"/>
        <w:sz w:val="22"/>
      </w:rPr>
      <w:tcPr>
        <w:shd w:val="clear" w:color="FFFFFF" w:themeColor="accent6"/>
      </w:tcPr>
    </w:tblStylePr>
    <w:tblStylePr w:type="lastRow">
      <w:rPr>
        <w:rFonts w:ascii="Arial" w:hAnsi="Arial"/>
        <w:b/>
        <w:color w:val="FFFFFF"/>
        <w:sz w:val="22"/>
      </w:rPr>
      <w:tcPr>
        <w:shd w:val="clear" w:color="FFFFFF" w:themeColor="accent6"/>
        <w:tcBorders>
          <w:top w:val="single" w:color="000000" w:sz="4" w:space="0" w:themeColor="light1"/>
        </w:tcBorders>
      </w:tcPr>
    </w:tblStylePr>
  </w:style>
  <w:style w:type="table" w:styleId="88">
    <w:name w:val="Grid Table 6 Colorful"/>
    <w:basedOn w:val="30"/>
    <w:uiPriority w:val="99"/>
    <w:pPr>
      <w:spacing w:lineRule="auto" w:line="240" w:after="0"/>
    </w:pPr>
    <w:tblPr>
      <w:tblStyleRowBandSize w:val="1"/>
      <w:tblStyleColBandSize w:val="1"/>
      <w:tblInd w:w="0" w:type="dxa"/>
      <w:tblBorders>
        <w:left w:val="single" w:color="000000" w:sz="4" w:space="0" w:themeColor="text1" w:themeTint="80"/>
        <w:top w:val="single" w:color="000000" w:sz="4" w:space="0" w:themeColor="text1" w:themeTint="80"/>
        <w:right w:val="single" w:color="000000" w:sz="4" w:space="0" w:themeColor="text1" w:themeTint="80"/>
        <w:bottom w:val="single" w:color="000000" w:sz="4" w:space="0" w:themeColor="text1" w:themeTint="80"/>
        <w:insideV w:val="single" w:color="000000" w:sz="4" w:space="0" w:themeColor="text1" w:themeTint="80"/>
        <w:insideH w:val="single" w:color="000000" w:sz="4" w:space="0" w:themeColor="text1" w:themeTint="80"/>
      </w:tblBorders>
    </w:tblPr>
    <w:tblStylePr w:type="band1Horz">
      <w:rPr>
        <w:rFonts w:ascii="Arial" w:hAnsi="Arial"/>
        <w:color w:val="404040" w:themeColor="text1" w:themeTint="80" w:themeShade="95"/>
        <w:sz w:val="22"/>
      </w:rPr>
      <w:tcPr>
        <w:shd w:val="clear" w:color="FFFFFF" w:themeColor="text1" w:themeTint="34"/>
      </w:tcPr>
    </w:tblStylePr>
    <w:tblStylePr w:type="band1Vert">
      <w:tcPr>
        <w:shd w:val="clear" w:color="FFFFFF" w:themeColor="text1" w:theme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sz="12" w:space="0" w:themeColor="text1" w:themeTint="8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89">
    <w:name w:val="Grid Table 6 Colorful - Accent 1"/>
    <w:basedOn w:val="30"/>
    <w:uiPriority w:val="99"/>
    <w:pPr>
      <w:spacing w:lineRule="auto" w:line="240" w:after="0"/>
    </w:pPr>
    <w:tblPr>
      <w:tblStyleRowBandSize w:val="1"/>
      <w:tblStyleColBandSize w:val="1"/>
      <w:tblInd w:w="0" w:type="dxa"/>
      <w:tblBorders>
        <w:left w:val="single" w:color="000000" w:sz="4" w:space="0" w:themeColor="accent1" w:themeTint="80"/>
        <w:top w:val="single" w:color="000000" w:sz="4" w:space="0" w:themeColor="accent1" w:themeTint="80"/>
        <w:right w:val="single" w:color="000000" w:sz="4" w:space="0" w:themeColor="accent1" w:themeTint="80"/>
        <w:bottom w:val="single" w:color="000000" w:sz="4" w:space="0" w:themeColor="accent1" w:themeTint="80"/>
        <w:insideV w:val="single" w:color="000000" w:sz="4" w:space="0" w:themeColor="accent1" w:themeTint="80"/>
        <w:insideH w:val="single" w:color="000000" w:sz="4" w:space="0" w:themeColor="accent1" w:themeTint="80"/>
      </w:tblBorders>
    </w:tblPr>
    <w:tblStylePr w:type="band1Horz">
      <w:rPr>
        <w:rFonts w:ascii="Arial" w:hAnsi="Arial"/>
        <w:color w:val="404040" w:themeColor="accent1" w:themeTint="80" w:themeShade="95"/>
        <w:sz w:val="22"/>
      </w:rPr>
      <w:tcPr>
        <w:shd w:val="clear" w:color="FFFFFF" w:themeColor="accent1" w:themeTint="34"/>
      </w:tcPr>
    </w:tblStylePr>
    <w:tblStylePr w:type="band1Vert">
      <w:tcPr>
        <w:shd w:val="clear" w:color="FFFFFF" w:themeColor="accent1" w:theme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sz="12" w:space="0" w:themeColor="accent1" w:themeTint="8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90">
    <w:name w:val="Grid Table 6 Colorful - Accent 2"/>
    <w:basedOn w:val="30"/>
    <w:uiPriority w:val="99"/>
    <w:pPr>
      <w:spacing w:lineRule="auto" w:line="240" w:after="0"/>
    </w:pPr>
    <w:tblPr>
      <w:tblStyleRowBandSize w:val="1"/>
      <w:tblStyleColBandSize w:val="1"/>
      <w:tblInd w:w="0" w:type="dxa"/>
      <w:tblBorders>
        <w:left w:val="single" w:color="000000" w:sz="4" w:space="0" w:themeColor="accent2" w:themeTint="97"/>
        <w:top w:val="single" w:color="000000" w:sz="4" w:space="0" w:themeColor="accent2" w:themeTint="97"/>
        <w:right w:val="single" w:color="000000" w:sz="4" w:space="0" w:themeColor="accent2" w:themeTint="97"/>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404040" w:themeColor="accent2" w:themeTint="97" w:themeShade="95"/>
        <w:sz w:val="22"/>
      </w:rPr>
      <w:tcPr>
        <w:shd w:val="clear" w:color="FFFFFF" w:themeColor="accent2" w:themeTint="32"/>
      </w:tcPr>
    </w:tblStylePr>
    <w:tblStylePr w:type="band1Vert">
      <w:tcPr>
        <w:shd w:val="clear" w:color="FFFFFF" w:themeColor="accent2" w:theme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sz="12" w:space="0" w:themeColor="accent2" w:themeTint="97"/>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91">
    <w:name w:val="Grid Table 6 Colorful - Accent 3"/>
    <w:basedOn w:val="30"/>
    <w:uiPriority w:val="99"/>
    <w:pPr>
      <w:spacing w:lineRule="auto" w:line="240" w:after="0"/>
    </w:pPr>
    <w:tblPr>
      <w:tblStyleRowBandSize w:val="1"/>
      <w:tblStyleColBandSize w:val="1"/>
      <w:tblInd w:w="0" w:type="dxa"/>
      <w:tblBorders>
        <w:left w:val="single" w:color="000000" w:sz="4" w:space="0" w:themeColor="accent3" w:themeTint="FE"/>
        <w:top w:val="single" w:color="000000" w:sz="4" w:space="0" w:themeColor="accent3" w:themeTint="FE"/>
        <w:right w:val="single" w:color="000000" w:sz="4" w:space="0" w:themeColor="accent3" w:themeTint="FE"/>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404040" w:themeColor="accent3" w:themeTint="FE" w:themeShade="95"/>
        <w:sz w:val="22"/>
      </w:rPr>
      <w:tcPr>
        <w:shd w:val="clear" w:color="FFFFFF" w:themeColor="accent3" w:themeTint="34"/>
      </w:tcPr>
    </w:tblStylePr>
    <w:tblStylePr w:type="band1Vert">
      <w:tcPr>
        <w:shd w:val="clear" w:color="FFFFFF" w:themeColor="accent3" w:theme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sz="12" w:space="0" w:themeColor="accent3" w:themeTint="FE"/>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92">
    <w:name w:val="Grid Table 6 Colorful - Accent 4"/>
    <w:basedOn w:val="30"/>
    <w:uiPriority w:val="99"/>
    <w:pPr>
      <w:spacing w:lineRule="auto" w:line="240" w:after="0"/>
    </w:pPr>
    <w:tblPr>
      <w:tblStyleRowBandSize w:val="1"/>
      <w:tblStyleColBandSize w:val="1"/>
      <w:tblInd w:w="0" w:type="dxa"/>
      <w:tblBorders>
        <w:left w:val="single" w:color="000000" w:sz="4" w:space="0" w:themeColor="accent4" w:themeTint="9A"/>
        <w:top w:val="single" w:color="000000" w:sz="4" w:space="0" w:themeColor="accent4" w:themeTint="9A"/>
        <w:right w:val="single" w:color="000000" w:sz="4" w:space="0" w:themeColor="accent4" w:themeTint="9A"/>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404040" w:themeColor="accent4" w:themeTint="9A" w:themeShade="95"/>
        <w:sz w:val="22"/>
      </w:rPr>
      <w:tcPr>
        <w:shd w:val="clear" w:color="FFFFFF" w:themeColor="accent4" w:themeTint="34"/>
      </w:tcPr>
    </w:tblStylePr>
    <w:tblStylePr w:type="band1Vert">
      <w:tcPr>
        <w:shd w:val="clear" w:color="FFFFFF" w:themeColor="accent4" w:theme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sz="12" w:space="0" w:themeColor="accent4" w:themeTint="9A"/>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93">
    <w:name w:val="Grid Table 6 Colorful - Accent 5"/>
    <w:basedOn w:val="30"/>
    <w:uiPriority w:val="99"/>
    <w:pPr>
      <w:spacing w:lineRule="auto" w:line="240" w:after="0"/>
    </w:pPr>
    <w:tblPr>
      <w:tblStyleRowBandSize w:val="1"/>
      <w:tblStyleColBandSize w:val="1"/>
      <w:tblInd w:w="0" w:type="dxa"/>
      <w:tblBorders>
        <w:left w:val="single" w:color="000000" w:sz="4" w:space="0" w:themeColor="accent5"/>
        <w:top w:val="single" w:color="000000" w:sz="4" w:space="0" w:themeColor="accent5"/>
        <w:right w:val="single" w:color="000000" w:sz="4" w:space="0" w:themeColor="accent5"/>
        <w:bottom w:val="single" w:color="000000" w:sz="4" w:space="0" w:themeColor="accent5"/>
        <w:insideV w:val="single" w:color="000000" w:sz="4" w:space="0" w:themeColor="accent5"/>
        <w:insideH w:val="single" w:color="000000" w:sz="4" w:space="0" w:themeColor="accent5"/>
      </w:tblBorders>
    </w:tblPr>
    <w:tblStylePr w:type="band1Horz">
      <w:rPr>
        <w:rFonts w:ascii="Arial" w:hAnsi="Arial"/>
        <w:color w:val="404040" w:themeColor="accent5" w:themeShade="95"/>
        <w:sz w:val="22"/>
      </w:rPr>
      <w:tcPr>
        <w:shd w:val="clear" w:color="FFFFFF" w:themeColor="accent5" w:themeTint="34"/>
      </w:tcPr>
    </w:tblStylePr>
    <w:tblStylePr w:type="band1Vert">
      <w:tcPr>
        <w:shd w:val="clear" w:color="FFFFFF" w:themeColor="accent5" w:theme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sz="12" w:space="0" w:themeColor="accent5"/>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94">
    <w:name w:val="Grid Table 6 Colorful - Accent 6"/>
    <w:basedOn w:val="30"/>
    <w:uiPriority w:val="99"/>
    <w:pPr>
      <w:spacing w:lineRule="auto" w:line="240" w:after="0"/>
    </w:pPr>
    <w:tblPr>
      <w:tblStyleRowBandSize w:val="1"/>
      <w:tblStyleColBandSize w:val="1"/>
      <w:tblInd w:w="0" w:type="dxa"/>
      <w:tblBorders>
        <w:left w:val="single" w:color="000000" w:sz="4" w:space="0" w:themeColor="accent6"/>
        <w:top w:val="single" w:color="000000" w:sz="4" w:space="0" w:themeColor="accent6"/>
        <w:right w:val="single" w:color="000000" w:sz="4" w:space="0" w:themeColor="accent6"/>
        <w:bottom w:val="single" w:color="000000" w:sz="4" w:space="0" w:themeColor="accent6"/>
        <w:insideV w:val="single" w:color="000000" w:sz="4" w:space="0" w:themeColor="accent6"/>
        <w:insideH w:val="single" w:color="000000" w:sz="4" w:space="0" w:themeColor="accent6"/>
      </w:tblBorders>
    </w:tblPr>
    <w:tblStylePr w:type="band1Horz">
      <w:rPr>
        <w:rFonts w:ascii="Arial" w:hAnsi="Arial"/>
        <w:color w:val="404040" w:themeColor="accent5" w:themeShade="95"/>
        <w:sz w:val="22"/>
      </w:rPr>
      <w:tcPr>
        <w:shd w:val="clear" w:color="FFFFFF" w:themeColor="accent6" w:themeTint="34"/>
      </w:tcPr>
    </w:tblStylePr>
    <w:tblStylePr w:type="band1Vert">
      <w:tcPr>
        <w:shd w:val="clear" w:color="FFFFFF" w:themeColor="accent6" w:theme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sz="12" w:space="0" w:themeColor="accent6"/>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95">
    <w:name w:val="Grid Table 7 Colorful"/>
    <w:basedOn w:val="30"/>
    <w:uiPriority w:val="99"/>
    <w:pPr>
      <w:spacing w:lineRule="auto" w:line="240" w:after="0"/>
    </w:pPr>
    <w:tblPr>
      <w:tblStyleRowBandSize w:val="1"/>
      <w:tblStyleColBandSize w:val="1"/>
      <w:tblInd w:w="0" w:type="dxa"/>
      <w:tblBorders>
        <w:right w:val="single" w:color="000000" w:sz="4" w:space="0" w:themeColor="text1" w:themeTint="80"/>
        <w:bottom w:val="single" w:color="000000" w:sz="4" w:space="0" w:themeColor="text1" w:themeTint="80"/>
        <w:insideV w:val="single" w:color="000000" w:sz="4" w:space="0" w:themeColor="text1" w:themeTint="80"/>
        <w:insideH w:val="single" w:color="000000" w:sz="4" w:space="0" w:themeColor="text1" w:themeTint="80"/>
      </w:tblBorders>
    </w:tblPr>
    <w:tblStylePr w:type="band1Horz">
      <w:rPr>
        <w:rFonts w:ascii="Arial" w:hAnsi="Arial"/>
        <w:color w:val="4A4A4A" w:themeColor="text1" w:themeTint="80" w:themeShade="95"/>
        <w:sz w:val="22"/>
      </w:rPr>
      <w:tcPr>
        <w:shd w:val="clear" w:color="FFFFFF" w:themeColor="text1" w:themeTint="0D"/>
      </w:tcPr>
    </w:tblStylePr>
    <w:tblStylePr w:type="band1Vert">
      <w:tcPr>
        <w:shd w:val="clear" w:color="FFFFFF" w:themeColor="text1" w:theme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left w:val="none"/>
          <w:top w:val="none"/>
          <w:right w:val="single" w:color="000000" w:sz="4" w:space="0" w:themeColor="text1" w:themeTint="80"/>
          <w:bottom w:val="none"/>
        </w:tcBorders>
      </w:tcPr>
    </w:tblStylePr>
    <w:tblStylePr w:type="firstRow">
      <w:rPr>
        <w:rFonts w:ascii="Arial" w:hAnsi="Arial"/>
        <w:b/>
        <w:color w:val="4A4A4A" w:themeColor="text1" w:themeTint="80" w:themeShade="95"/>
        <w:sz w:val="22"/>
      </w:rPr>
      <w:tcPr>
        <w:shd w:val="clear" w:color="FFFFFF" w:themeColor="light1"/>
        <w:tcBorders>
          <w:left w:val="none"/>
          <w:top w:val="none"/>
          <w:right w:val="none"/>
          <w:bottom w:val="single" w:color="000000" w:sz="4" w:space="0" w:themeColor="text1" w:themeTint="80"/>
        </w:tcBorders>
      </w:tcPr>
    </w:tblStylePr>
    <w:tblStylePr w:type="lastCol">
      <w:rPr>
        <w:rFonts w:ascii="Arial" w:hAnsi="Arial"/>
        <w:i/>
        <w:color w:val="4A4A4A" w:themeColor="text1" w:themeTint="80" w:themeShade="95"/>
        <w:sz w:val="22"/>
      </w:rPr>
      <w:tcPr>
        <w:shd w:color="FFFFFF"/>
        <w:tcBorders>
          <w:left w:val="single" w:color="000000" w:sz="4" w:space="0" w:themeColor="text1" w:themeTint="80"/>
          <w:top w:val="none"/>
          <w:right w:val="none"/>
          <w:bottom w:val="none"/>
        </w:tcBorders>
      </w:tcPr>
    </w:tblStylePr>
    <w:tblStylePr w:type="lastRow">
      <w:rPr>
        <w:rFonts w:ascii="Arial" w:hAnsi="Arial"/>
        <w:b/>
        <w:color w:val="4A4A4A" w:themeColor="text1" w:themeTint="80" w:themeShade="95"/>
        <w:sz w:val="22"/>
      </w:rPr>
      <w:tcPr>
        <w:shd w:val="clear" w:color="FFFFFF" w:themeColor="light1"/>
        <w:tcBorders>
          <w:left w:val="none"/>
          <w:top w:val="single" w:color="000000" w:sz="4" w:space="0" w:themeColor="text1" w:themeTint="80"/>
          <w:right w:val="none"/>
          <w:bottom w:val="none"/>
        </w:tcBorders>
      </w:tcPr>
    </w:tblStylePr>
  </w:style>
  <w:style w:type="table" w:styleId="96">
    <w:name w:val="Grid Table 7 Colorful - Accent 1"/>
    <w:basedOn w:val="30"/>
    <w:uiPriority w:val="99"/>
    <w:pPr>
      <w:spacing w:lineRule="auto" w:line="240" w:after="0"/>
    </w:pPr>
    <w:tblPr>
      <w:tblStyleRowBandSize w:val="1"/>
      <w:tblStyleColBandSize w:val="1"/>
      <w:tblInd w:w="0" w:type="dxa"/>
      <w:tblBorders>
        <w:right w:val="single" w:color="000000" w:sz="4" w:space="0" w:themeColor="accent1" w:themeTint="80"/>
        <w:bottom w:val="single" w:color="000000" w:sz="4" w:space="0" w:themeColor="accent1" w:themeTint="80"/>
        <w:insideV w:val="single" w:color="000000" w:sz="4" w:space="0" w:themeColor="accent1" w:themeTint="80"/>
        <w:insideH w:val="single" w:color="000000" w:sz="4" w:space="0" w:themeColor="accent1" w:themeTint="80"/>
      </w:tblBorders>
    </w:tblPr>
    <w:tblStylePr w:type="band1Horz">
      <w:rPr>
        <w:rFonts w:ascii="Arial" w:hAnsi="Arial"/>
        <w:color w:val="3E70A3" w:themeColor="accent1" w:themeTint="80" w:themeShade="95"/>
        <w:sz w:val="22"/>
      </w:rPr>
      <w:tcPr>
        <w:shd w:val="clear" w:color="FFFFFF" w:themeColor="accent1" w:themeTint="34"/>
      </w:tcPr>
    </w:tblStylePr>
    <w:tblStylePr w:type="band1Vert">
      <w:tcPr>
        <w:shd w:val="clear" w:color="FFFFFF" w:themeColor="accent1" w:theme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color="FFFFFF"/>
        <w:tcBorders>
          <w:left w:val="none"/>
          <w:top w:val="none"/>
          <w:right w:val="single" w:color="000000" w:sz="4" w:space="0" w:themeColor="accent1" w:themeTint="80"/>
          <w:bottom w:val="none"/>
        </w:tcBorders>
      </w:tcPr>
    </w:tblStylePr>
    <w:tblStylePr w:type="firstRow">
      <w:rPr>
        <w:rFonts w:ascii="Arial" w:hAnsi="Arial"/>
        <w:b/>
        <w:color w:val="3E70A3" w:themeColor="accent1" w:themeTint="80" w:themeShade="95"/>
        <w:sz w:val="22"/>
      </w:rPr>
      <w:tcPr>
        <w:shd w:val="clear" w:color="FFFFFF" w:themeColor="light1"/>
        <w:tcBorders>
          <w:left w:val="none"/>
          <w:top w:val="none"/>
          <w:right w:val="none"/>
          <w:bottom w:val="single" w:color="000000" w:sz="4" w:space="0" w:themeColor="accent1" w:themeTint="80"/>
        </w:tcBorders>
      </w:tcPr>
    </w:tblStylePr>
    <w:tblStylePr w:type="lastCol">
      <w:rPr>
        <w:rFonts w:ascii="Arial" w:hAnsi="Arial"/>
        <w:i/>
        <w:color w:val="3E70A3" w:themeColor="accent1" w:themeTint="80" w:themeShade="95"/>
        <w:sz w:val="22"/>
      </w:rPr>
      <w:tcPr>
        <w:shd w:color="FFFFFF"/>
        <w:tcBorders>
          <w:left w:val="single" w:color="000000" w:sz="4" w:space="0" w:themeColor="accent1" w:themeTint="80"/>
          <w:top w:val="none"/>
          <w:right w:val="none"/>
          <w:bottom w:val="none"/>
        </w:tcBorders>
      </w:tcPr>
    </w:tblStylePr>
    <w:tblStylePr w:type="lastRow">
      <w:rPr>
        <w:rFonts w:ascii="Arial" w:hAnsi="Arial"/>
        <w:b/>
        <w:color w:val="3E70A3" w:themeColor="accent1" w:themeTint="80" w:themeShade="95"/>
        <w:sz w:val="22"/>
      </w:rPr>
      <w:tcPr>
        <w:shd w:val="clear" w:color="FFFFFF" w:themeColor="light1"/>
        <w:tcBorders>
          <w:left w:val="none"/>
          <w:top w:val="single" w:color="000000" w:sz="4" w:space="0" w:themeColor="accent1" w:themeTint="80"/>
          <w:right w:val="none"/>
          <w:bottom w:val="none"/>
        </w:tcBorders>
      </w:tcPr>
    </w:tblStylePr>
  </w:style>
  <w:style w:type="table" w:styleId="97">
    <w:name w:val="Grid Table 7 Colorful - Accent 2"/>
    <w:basedOn w:val="30"/>
    <w:uiPriority w:val="99"/>
    <w:pPr>
      <w:spacing w:lineRule="auto" w:line="240" w:after="0"/>
    </w:pPr>
    <w:tblPr>
      <w:tblStyleRowBandSize w:val="1"/>
      <w:tblStyleColBandSize w:val="1"/>
      <w:tblInd w:w="0" w:type="dxa"/>
      <w:tblBorders>
        <w:right w:val="single" w:color="000000" w:sz="4" w:space="0" w:themeColor="accent2" w:themeTint="97"/>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9C3A37" w:themeColor="accent2" w:themeTint="97" w:themeShade="95"/>
        <w:sz w:val="22"/>
      </w:rPr>
      <w:tcPr>
        <w:shd w:val="clear" w:color="FFFFFF" w:themeColor="accent2" w:themeTint="32"/>
      </w:tcPr>
    </w:tblStylePr>
    <w:tblStylePr w:type="band1Vert">
      <w:tcPr>
        <w:shd w:val="clear" w:color="FFFFFF" w:themeColor="accent2" w:theme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color="FFFFFF"/>
        <w:tcBorders>
          <w:left w:val="none"/>
          <w:top w:val="none"/>
          <w:right w:val="single" w:color="000000" w:sz="4" w:space="0" w:themeColor="accent2" w:themeTint="97"/>
          <w:bottom w:val="none"/>
        </w:tcBorders>
      </w:tcPr>
    </w:tblStylePr>
    <w:tblStylePr w:type="firstRow">
      <w:rPr>
        <w:rFonts w:ascii="Arial" w:hAnsi="Arial"/>
        <w:b/>
        <w:color w:val="9C3A37" w:themeColor="accent2" w:themeTint="97" w:themeShade="95"/>
        <w:sz w:val="22"/>
      </w:rPr>
      <w:tcPr>
        <w:shd w:val="clear" w:color="FFFFFF" w:themeColor="light1"/>
        <w:tcBorders>
          <w:left w:val="none"/>
          <w:top w:val="none"/>
          <w:right w:val="none"/>
          <w:bottom w:val="single" w:color="000000" w:sz="4" w:space="0" w:themeColor="accent2" w:themeTint="97"/>
        </w:tcBorders>
      </w:tcPr>
    </w:tblStylePr>
    <w:tblStylePr w:type="lastCol">
      <w:rPr>
        <w:rFonts w:ascii="Arial" w:hAnsi="Arial"/>
        <w:i/>
        <w:color w:val="9C3A37" w:themeColor="accent2" w:themeTint="97" w:themeShade="95"/>
        <w:sz w:val="22"/>
      </w:rPr>
      <w:tcPr>
        <w:shd w:color="FFFFFF"/>
        <w:tcBorders>
          <w:left w:val="single" w:color="000000" w:sz="4" w:space="0" w:themeColor="accent2" w:themeTint="97"/>
          <w:top w:val="none"/>
          <w:right w:val="none"/>
          <w:bottom w:val="none"/>
        </w:tcBorders>
      </w:tcPr>
    </w:tblStylePr>
    <w:tblStylePr w:type="lastRow">
      <w:rPr>
        <w:rFonts w:ascii="Arial" w:hAnsi="Arial"/>
        <w:b/>
        <w:color w:val="9C3A37" w:themeColor="accent2" w:themeTint="97" w:themeShade="95"/>
        <w:sz w:val="22"/>
      </w:rPr>
      <w:tcPr>
        <w:shd w:val="clear" w:color="FFFFFF" w:themeColor="light1"/>
        <w:tcBorders>
          <w:left w:val="none"/>
          <w:top w:val="single" w:color="000000" w:sz="4" w:space="0" w:themeColor="accent2" w:themeTint="97"/>
          <w:right w:val="none"/>
          <w:bottom w:val="none"/>
        </w:tcBorders>
      </w:tcPr>
    </w:tblStylePr>
  </w:style>
  <w:style w:type="table" w:styleId="98">
    <w:name w:val="Grid Table 7 Colorful - Accent 3"/>
    <w:basedOn w:val="30"/>
    <w:uiPriority w:val="99"/>
    <w:pPr>
      <w:spacing w:lineRule="auto" w:line="240" w:after="0"/>
    </w:pPr>
    <w:tblPr>
      <w:tblStyleRowBandSize w:val="1"/>
      <w:tblStyleColBandSize w:val="1"/>
      <w:tblInd w:w="0" w:type="dxa"/>
      <w:tblBorders>
        <w:right w:val="single" w:color="000000" w:sz="4" w:space="0" w:themeColor="accent3" w:themeTint="FE"/>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5C702F" w:themeColor="accent3" w:themeTint="FE" w:themeShade="95"/>
        <w:sz w:val="22"/>
      </w:rPr>
      <w:tcPr>
        <w:shd w:val="clear" w:color="FFFFFF" w:themeColor="accent3" w:themeTint="34"/>
      </w:tcPr>
    </w:tblStylePr>
    <w:tblStylePr w:type="band1Vert">
      <w:tcPr>
        <w:shd w:val="clear" w:color="FFFFFF" w:themeColor="accent3" w:theme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color="FFFFFF"/>
        <w:tcBorders>
          <w:left w:val="none"/>
          <w:top w:val="none"/>
          <w:right w:val="single" w:color="000000" w:sz="4" w:space="0" w:themeColor="accent3" w:themeTint="FE"/>
          <w:bottom w:val="none"/>
        </w:tcBorders>
      </w:tcPr>
    </w:tblStylePr>
    <w:tblStylePr w:type="firstRow">
      <w:rPr>
        <w:rFonts w:ascii="Arial" w:hAnsi="Arial"/>
        <w:b/>
        <w:color w:val="5C702F" w:themeColor="accent3" w:themeTint="FE" w:themeShade="95"/>
        <w:sz w:val="22"/>
      </w:rPr>
      <w:tcPr>
        <w:shd w:val="clear" w:color="FFFFFF" w:themeColor="light1"/>
        <w:tcBorders>
          <w:left w:val="none"/>
          <w:top w:val="none"/>
          <w:right w:val="none"/>
          <w:bottom w:val="single" w:color="000000" w:sz="4" w:space="0" w:themeColor="accent3" w:themeTint="FE"/>
        </w:tcBorders>
      </w:tcPr>
    </w:tblStylePr>
    <w:tblStylePr w:type="lastCol">
      <w:rPr>
        <w:rFonts w:ascii="Arial" w:hAnsi="Arial"/>
        <w:i/>
        <w:color w:val="5C702F" w:themeColor="accent3" w:themeTint="FE" w:themeShade="95"/>
        <w:sz w:val="22"/>
      </w:rPr>
      <w:tcPr>
        <w:shd w:color="FFFFFF"/>
        <w:tcBorders>
          <w:left w:val="single" w:color="000000" w:sz="4" w:space="0" w:themeColor="accent3" w:themeTint="FE"/>
          <w:top w:val="none"/>
          <w:right w:val="none"/>
          <w:bottom w:val="none"/>
        </w:tcBorders>
      </w:tcPr>
    </w:tblStylePr>
    <w:tblStylePr w:type="lastRow">
      <w:rPr>
        <w:rFonts w:ascii="Arial" w:hAnsi="Arial"/>
        <w:b/>
        <w:color w:val="5C702F" w:themeColor="accent3" w:themeTint="FE" w:themeShade="95"/>
        <w:sz w:val="22"/>
      </w:rPr>
      <w:tcPr>
        <w:shd w:val="clear" w:color="FFFFFF" w:themeColor="light1"/>
        <w:tcBorders>
          <w:left w:val="none"/>
          <w:top w:val="single" w:color="000000" w:sz="4" w:space="0" w:themeColor="accent3" w:themeTint="FE"/>
          <w:right w:val="none"/>
          <w:bottom w:val="none"/>
        </w:tcBorders>
      </w:tcPr>
    </w:tblStylePr>
  </w:style>
  <w:style w:type="table" w:styleId="99">
    <w:name w:val="Grid Table 7 Colorful - Accent 4"/>
    <w:basedOn w:val="30"/>
    <w:uiPriority w:val="99"/>
    <w:pPr>
      <w:spacing w:lineRule="auto" w:line="240" w:after="0"/>
    </w:pPr>
    <w:tblPr>
      <w:tblStyleRowBandSize w:val="1"/>
      <w:tblStyleColBandSize w:val="1"/>
      <w:tblInd w:w="0" w:type="dxa"/>
      <w:tblBorders>
        <w:right w:val="single" w:color="000000" w:sz="4" w:space="0" w:themeColor="accent4" w:themeTint="9A"/>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664F82" w:themeColor="accent4" w:themeTint="9A" w:themeShade="95"/>
        <w:sz w:val="22"/>
      </w:rPr>
      <w:tcPr>
        <w:shd w:val="clear" w:color="FFFFFF" w:themeColor="accent4" w:themeTint="34"/>
      </w:tcPr>
    </w:tblStylePr>
    <w:tblStylePr w:type="band1Vert">
      <w:tcPr>
        <w:shd w:val="clear" w:color="FFFFFF" w:themeColor="accent4" w:theme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color="FFFFFF"/>
        <w:tcBorders>
          <w:left w:val="none"/>
          <w:top w:val="none"/>
          <w:right w:val="single" w:color="000000" w:sz="4" w:space="0" w:themeColor="accent4" w:themeTint="9A"/>
          <w:bottom w:val="none"/>
        </w:tcBorders>
      </w:tcPr>
    </w:tblStylePr>
    <w:tblStylePr w:type="firstRow">
      <w:rPr>
        <w:rFonts w:ascii="Arial" w:hAnsi="Arial"/>
        <w:b/>
        <w:color w:val="664F82" w:themeColor="accent4" w:themeTint="9A" w:themeShade="95"/>
        <w:sz w:val="22"/>
      </w:rPr>
      <w:tcPr>
        <w:shd w:val="clear" w:color="FFFFFF" w:themeColor="light1"/>
        <w:tcBorders>
          <w:left w:val="none"/>
          <w:top w:val="none"/>
          <w:right w:val="none"/>
          <w:bottom w:val="single" w:color="000000" w:sz="4" w:space="0" w:themeColor="accent4" w:themeTint="9A"/>
        </w:tcBorders>
      </w:tcPr>
    </w:tblStylePr>
    <w:tblStylePr w:type="lastCol">
      <w:rPr>
        <w:rFonts w:ascii="Arial" w:hAnsi="Arial"/>
        <w:i/>
        <w:color w:val="664F82" w:themeColor="accent4" w:themeTint="9A" w:themeShade="95"/>
        <w:sz w:val="22"/>
      </w:rPr>
      <w:tcPr>
        <w:shd w:color="FFFFFF"/>
        <w:tcBorders>
          <w:left w:val="single" w:color="000000" w:sz="4" w:space="0" w:themeColor="accent4" w:themeTint="9A"/>
          <w:top w:val="none"/>
          <w:right w:val="none"/>
          <w:bottom w:val="none"/>
        </w:tcBorders>
      </w:tcPr>
    </w:tblStylePr>
    <w:tblStylePr w:type="lastRow">
      <w:rPr>
        <w:rFonts w:ascii="Arial" w:hAnsi="Arial"/>
        <w:b/>
        <w:color w:val="664F82" w:themeColor="accent4" w:themeTint="9A" w:themeShade="95"/>
        <w:sz w:val="22"/>
      </w:rPr>
      <w:tcPr>
        <w:shd w:val="clear" w:color="FFFFFF" w:themeColor="light1"/>
        <w:tcBorders>
          <w:left w:val="none"/>
          <w:top w:val="single" w:color="000000" w:sz="4" w:space="0" w:themeColor="accent4" w:themeTint="9A"/>
          <w:right w:val="none"/>
          <w:bottom w:val="none"/>
        </w:tcBorders>
      </w:tcPr>
    </w:tblStylePr>
  </w:style>
  <w:style w:type="table" w:styleId="100">
    <w:name w:val="Grid Table 7 Colorful - Accent 5"/>
    <w:basedOn w:val="30"/>
    <w:uiPriority w:val="99"/>
    <w:pPr>
      <w:spacing w:lineRule="auto" w:line="240" w:after="0"/>
    </w:pPr>
    <w:tblPr>
      <w:tblStyleRowBandSize w:val="1"/>
      <w:tblStyleColBandSize w:val="1"/>
      <w:tblInd w:w="0" w:type="dxa"/>
      <w:tblBorders>
        <w:right w:val="single" w:color="000000" w:sz="4" w:space="0" w:themeColor="accent5" w:themeTint="90"/>
        <w:bottom w:val="single" w:color="000000" w:sz="4" w:space="0" w:themeColor="accent5" w:themeTint="90"/>
        <w:insideV w:val="single" w:color="000000" w:sz="4" w:space="0" w:themeColor="accent5" w:themeTint="90"/>
        <w:insideH w:val="single" w:color="000000" w:sz="4" w:space="0" w:themeColor="accent5" w:themeTint="90"/>
      </w:tblBorders>
    </w:tblPr>
    <w:tblStylePr w:type="band1Horz">
      <w:rPr>
        <w:rFonts w:ascii="Arial" w:hAnsi="Arial"/>
        <w:color w:val="266777" w:themeColor="accent5" w:themeShade="95"/>
        <w:sz w:val="22"/>
      </w:rPr>
      <w:tcPr>
        <w:shd w:val="clear" w:color="FFFFFF" w:themeColor="accent5" w:themeTint="34"/>
      </w:tcPr>
    </w:tblStylePr>
    <w:tblStylePr w:type="band1Vert">
      <w:tcPr>
        <w:shd w:val="clear" w:color="FFFFFF" w:themeColor="accent5" w:theme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color="FFFFFF"/>
        <w:tcBorders>
          <w:left w:val="none"/>
          <w:top w:val="none"/>
          <w:right w:val="single" w:color="000000" w:sz="4" w:space="0" w:themeColor="accent5" w:themeTint="90"/>
          <w:bottom w:val="none"/>
        </w:tcBorders>
      </w:tcPr>
    </w:tblStylePr>
    <w:tblStylePr w:type="firstRow">
      <w:rPr>
        <w:rFonts w:ascii="Arial" w:hAnsi="Arial"/>
        <w:b/>
        <w:color w:val="266777" w:themeColor="accent5" w:themeShade="95"/>
        <w:sz w:val="22"/>
      </w:rPr>
      <w:tcPr>
        <w:shd w:val="clear" w:color="FFFFFF" w:themeColor="light1"/>
        <w:tcBorders>
          <w:left w:val="none"/>
          <w:top w:val="none"/>
          <w:right w:val="none"/>
          <w:bottom w:val="single" w:color="000000" w:sz="4" w:space="0" w:themeColor="accent5" w:themeTint="90"/>
        </w:tcBorders>
      </w:tcPr>
    </w:tblStylePr>
    <w:tblStylePr w:type="lastCol">
      <w:rPr>
        <w:rFonts w:ascii="Arial" w:hAnsi="Arial"/>
        <w:i/>
        <w:color w:val="266777" w:themeColor="accent5" w:themeShade="95"/>
        <w:sz w:val="22"/>
      </w:rPr>
      <w:tcPr>
        <w:shd w:color="FFFFFF"/>
        <w:tcBorders>
          <w:left w:val="single" w:color="000000" w:sz="4" w:space="0" w:themeColor="accent5" w:themeTint="90"/>
          <w:top w:val="none"/>
          <w:right w:val="none"/>
          <w:bottom w:val="none"/>
        </w:tcBorders>
      </w:tcPr>
    </w:tblStylePr>
    <w:tblStylePr w:type="lastRow">
      <w:rPr>
        <w:rFonts w:ascii="Arial" w:hAnsi="Arial"/>
        <w:b/>
        <w:color w:val="266777" w:themeColor="accent5" w:themeShade="95"/>
        <w:sz w:val="22"/>
      </w:rPr>
      <w:tcPr>
        <w:shd w:val="clear" w:color="FFFFFF" w:themeColor="light1"/>
        <w:tcBorders>
          <w:left w:val="none"/>
          <w:top w:val="single" w:color="000000" w:sz="4" w:space="0" w:themeColor="accent5" w:themeTint="90"/>
          <w:right w:val="none"/>
          <w:bottom w:val="none"/>
        </w:tcBorders>
      </w:tcPr>
    </w:tblStylePr>
  </w:style>
  <w:style w:type="table" w:styleId="101">
    <w:name w:val="Grid Table 7 Colorful - Accent 6"/>
    <w:basedOn w:val="30"/>
    <w:uiPriority w:val="99"/>
    <w:pPr>
      <w:spacing w:lineRule="auto" w:line="240" w:after="0"/>
    </w:pPr>
    <w:tblPr>
      <w:tblStyleRowBandSize w:val="1"/>
      <w:tblStyleColBandSize w:val="1"/>
      <w:tblInd w:w="0" w:type="dxa"/>
      <w:tblBorders>
        <w:right w:val="single" w:color="000000" w:sz="4" w:space="0" w:themeColor="accent6" w:themeTint="90"/>
        <w:bottom w:val="single" w:color="000000" w:sz="4" w:space="0" w:themeColor="accent6" w:themeTint="90"/>
        <w:insideV w:val="single" w:color="000000" w:sz="4" w:space="0" w:themeColor="accent6" w:themeTint="90"/>
        <w:insideH w:val="single" w:color="000000" w:sz="4" w:space="0" w:themeColor="accent6" w:themeTint="90"/>
      </w:tblBorders>
    </w:tblPr>
    <w:tblStylePr w:type="band1Horz">
      <w:rPr>
        <w:rFonts w:ascii="Arial" w:hAnsi="Arial"/>
        <w:color w:val="B05307" w:themeColor="accent6" w:themeShade="95"/>
        <w:sz w:val="22"/>
      </w:rPr>
      <w:tcPr>
        <w:shd w:val="clear" w:color="FFFFFF" w:themeColor="accent6" w:themeTint="34"/>
      </w:tcPr>
    </w:tblStylePr>
    <w:tblStylePr w:type="band1Vert">
      <w:tcPr>
        <w:shd w:val="clear" w:color="FFFFFF" w:themeColor="accent6" w:theme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color="FFFFFF"/>
        <w:tcBorders>
          <w:left w:val="none"/>
          <w:top w:val="none"/>
          <w:right w:val="single" w:color="000000" w:sz="4" w:space="0" w:themeColor="accent6" w:themeTint="90"/>
          <w:bottom w:val="none"/>
        </w:tcBorders>
      </w:tcPr>
    </w:tblStylePr>
    <w:tblStylePr w:type="firstRow">
      <w:rPr>
        <w:rFonts w:ascii="Arial" w:hAnsi="Arial"/>
        <w:b/>
        <w:color w:val="B05307" w:themeColor="accent6" w:themeShade="95"/>
        <w:sz w:val="22"/>
      </w:rPr>
      <w:tcPr>
        <w:shd w:val="clear" w:color="FFFFFF" w:themeColor="light1"/>
        <w:tcBorders>
          <w:left w:val="none"/>
          <w:top w:val="none"/>
          <w:right w:val="none"/>
          <w:bottom w:val="single" w:color="000000" w:sz="4" w:space="0" w:themeColor="accent6" w:themeTint="90"/>
        </w:tcBorders>
      </w:tcPr>
    </w:tblStylePr>
    <w:tblStylePr w:type="lastCol">
      <w:rPr>
        <w:rFonts w:ascii="Arial" w:hAnsi="Arial"/>
        <w:i/>
        <w:color w:val="B05307" w:themeColor="accent6" w:themeShade="95"/>
        <w:sz w:val="22"/>
      </w:rPr>
      <w:tcPr>
        <w:shd w:color="FFFFFF"/>
        <w:tcBorders>
          <w:left w:val="single" w:color="000000" w:sz="4" w:space="0" w:themeColor="accent6" w:themeTint="90"/>
          <w:top w:val="none"/>
          <w:right w:val="none"/>
          <w:bottom w:val="none"/>
        </w:tcBorders>
      </w:tcPr>
    </w:tblStylePr>
    <w:tblStylePr w:type="lastRow">
      <w:rPr>
        <w:rFonts w:ascii="Arial" w:hAnsi="Arial"/>
        <w:b/>
        <w:color w:val="B05307" w:themeColor="accent6" w:themeShade="95"/>
        <w:sz w:val="22"/>
      </w:rPr>
      <w:tcPr>
        <w:shd w:val="clear" w:color="FFFFFF" w:themeColor="light1"/>
        <w:tcBorders>
          <w:left w:val="none"/>
          <w:top w:val="single" w:color="000000" w:sz="4" w:space="0" w:themeColor="accent6" w:themeTint="90"/>
          <w:right w:val="none"/>
          <w:bottom w:val="none"/>
        </w:tcBorders>
      </w:tcPr>
    </w:tblStylePr>
  </w:style>
  <w:style w:type="table" w:styleId="102">
    <w:name w:val="List Table 1 Light"/>
    <w:basedOn w:val="30"/>
    <w:uiPriority w:val="99"/>
    <w:pPr>
      <w:spacing w:lineRule="auto" w:line="240" w:after="0"/>
    </w:pPr>
    <w:tblPr>
      <w:tblStyleRowBandSize w:val="1"/>
      <w:tblStyleColBandSize w:val="1"/>
      <w:tblInd w:w="0" w:type="dxa"/>
    </w:tblPr>
    <w:tblStylePr w:type="band1Horz">
      <w:tcPr>
        <w:shd w:val="clear" w:color="FFFFFF" w:themeColor="text1" w:themeTint="40"/>
      </w:tcPr>
    </w:tblStylePr>
    <w:tblStylePr w:type="band1Vert">
      <w:tcPr>
        <w:shd w:val="clear" w:color="FFFFFF" w:themeColor="text1"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text1"/>
        </w:tcBorders>
      </w:tcPr>
    </w:tblStylePr>
    <w:tblStylePr w:type="lastCol">
      <w:rPr>
        <w:b/>
        <w:color w:val="404040"/>
      </w:rPr>
    </w:tblStylePr>
    <w:tblStylePr w:type="lastRow">
      <w:rPr>
        <w:b/>
        <w:color w:val="404040"/>
      </w:rPr>
      <w:tcPr>
        <w:tcBorders>
          <w:left w:val="none" w:color="000000" w:sz="4" w:space="0"/>
          <w:top w:val="single" w:color="000000" w:sz="4" w:space="0" w:themeColor="text1"/>
          <w:right w:val="none" w:color="000000" w:sz="4" w:space="0"/>
          <w:bottom w:val="none" w:color="000000" w:sz="4" w:space="0"/>
        </w:tcBorders>
      </w:tcPr>
    </w:tblStylePr>
  </w:style>
  <w:style w:type="table" w:styleId="103">
    <w:name w:val="List Table 1 Light - Accent 1"/>
    <w:basedOn w:val="30"/>
    <w:uiPriority w:val="99"/>
    <w:pPr>
      <w:spacing w:lineRule="auto" w:line="240" w:after="0"/>
    </w:pPr>
    <w:tblPr>
      <w:tblStyleRowBandSize w:val="1"/>
      <w:tblStyleColBandSize w:val="1"/>
      <w:tblInd w:w="0" w:type="dxa"/>
    </w:tblPr>
    <w:tblStylePr w:type="band1Horz">
      <w:tcPr>
        <w:shd w:val="clear" w:color="FFFFFF" w:themeColor="accent1" w:themeTint="40"/>
      </w:tcPr>
    </w:tblStylePr>
    <w:tblStylePr w:type="band1Vert">
      <w:tcPr>
        <w:shd w:val="clear" w:color="FFFFFF" w:themeColor="accent1"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1"/>
        </w:tcBorders>
      </w:tcPr>
    </w:tblStylePr>
    <w:tblStylePr w:type="lastCol">
      <w:rPr>
        <w:b/>
        <w:color w:val="404040"/>
      </w:rPr>
    </w:tblStylePr>
    <w:tblStylePr w:type="lastRow">
      <w:rPr>
        <w:b/>
        <w:color w:val="404040"/>
      </w:rPr>
      <w:tcPr>
        <w:tcBorders>
          <w:left w:val="none" w:color="000000" w:sz="4" w:space="0"/>
          <w:top w:val="single" w:color="000000" w:sz="4" w:space="0" w:themeColor="accent1"/>
          <w:right w:val="none" w:color="000000" w:sz="4" w:space="0"/>
          <w:bottom w:val="none" w:color="000000" w:sz="4" w:space="0"/>
        </w:tcBorders>
      </w:tcPr>
    </w:tblStylePr>
  </w:style>
  <w:style w:type="table" w:styleId="104">
    <w:name w:val="List Table 1 Light - Accent 2"/>
    <w:basedOn w:val="30"/>
    <w:uiPriority w:val="99"/>
    <w:pPr>
      <w:spacing w:lineRule="auto" w:line="240" w:after="0"/>
    </w:pPr>
    <w:tblPr>
      <w:tblStyleRowBandSize w:val="1"/>
      <w:tblStyleColBandSize w:val="1"/>
      <w:tblInd w:w="0" w:type="dxa"/>
    </w:tblPr>
    <w:tblStylePr w:type="band1Horz">
      <w:tcPr>
        <w:shd w:val="clear" w:color="FFFFFF" w:themeColor="accent2" w:themeTint="40"/>
      </w:tcPr>
    </w:tblStylePr>
    <w:tblStylePr w:type="band1Vert">
      <w:tcPr>
        <w:shd w:val="clear" w:color="FFFFFF" w:themeColor="accent2"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2"/>
        </w:tcBorders>
      </w:tcPr>
    </w:tblStylePr>
    <w:tblStylePr w:type="lastCol">
      <w:rPr>
        <w:b/>
        <w:color w:val="404040"/>
      </w:rPr>
    </w:tblStylePr>
    <w:tblStylePr w:type="lastRow">
      <w:rPr>
        <w:b/>
        <w:color w:val="404040"/>
      </w:rPr>
      <w:tcPr>
        <w:tcBorders>
          <w:left w:val="none" w:color="000000" w:sz="4" w:space="0"/>
          <w:top w:val="single" w:color="000000" w:sz="4" w:space="0" w:themeColor="accent2"/>
          <w:right w:val="none" w:color="000000" w:sz="4" w:space="0"/>
          <w:bottom w:val="none" w:color="000000" w:sz="4" w:space="0"/>
        </w:tcBorders>
      </w:tcPr>
    </w:tblStylePr>
  </w:style>
  <w:style w:type="table" w:styleId="105">
    <w:name w:val="List Table 1 Light - Accent 3"/>
    <w:basedOn w:val="30"/>
    <w:uiPriority w:val="99"/>
    <w:pPr>
      <w:spacing w:lineRule="auto" w:line="240" w:after="0"/>
    </w:pPr>
    <w:tblPr>
      <w:tblStyleRowBandSize w:val="1"/>
      <w:tblStyleColBandSize w:val="1"/>
      <w:tblInd w:w="0" w:type="dxa"/>
    </w:tblPr>
    <w:tblStylePr w:type="band1Horz">
      <w:tcPr>
        <w:shd w:val="clear" w:color="FFFFFF" w:themeColor="accent3" w:themeTint="40"/>
      </w:tcPr>
    </w:tblStylePr>
    <w:tblStylePr w:type="band1Vert">
      <w:tcPr>
        <w:shd w:val="clear" w:color="FFFFFF" w:themeColor="accent3"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3"/>
        </w:tcBorders>
      </w:tcPr>
    </w:tblStylePr>
    <w:tblStylePr w:type="lastCol">
      <w:rPr>
        <w:b/>
        <w:color w:val="404040"/>
      </w:rPr>
    </w:tblStylePr>
    <w:tblStylePr w:type="lastRow">
      <w:rPr>
        <w:b/>
        <w:color w:val="404040"/>
      </w:rPr>
      <w:tcPr>
        <w:tcBorders>
          <w:left w:val="none" w:color="000000" w:sz="4" w:space="0"/>
          <w:top w:val="single" w:color="000000" w:sz="4" w:space="0" w:themeColor="accent3"/>
          <w:right w:val="none" w:color="000000" w:sz="4" w:space="0"/>
          <w:bottom w:val="none" w:color="000000" w:sz="4" w:space="0"/>
        </w:tcBorders>
      </w:tcPr>
    </w:tblStylePr>
  </w:style>
  <w:style w:type="table" w:styleId="106">
    <w:name w:val="List Table 1 Light - Accent 4"/>
    <w:basedOn w:val="30"/>
    <w:uiPriority w:val="99"/>
    <w:pPr>
      <w:spacing w:lineRule="auto" w:line="240" w:after="0"/>
    </w:pPr>
    <w:tblPr>
      <w:tblStyleRowBandSize w:val="1"/>
      <w:tblStyleColBandSize w:val="1"/>
      <w:tblInd w:w="0" w:type="dxa"/>
    </w:tblPr>
    <w:tblStylePr w:type="band1Horz">
      <w:tcPr>
        <w:shd w:val="clear" w:color="FFFFFF" w:themeColor="accent4" w:themeTint="40"/>
      </w:tcPr>
    </w:tblStylePr>
    <w:tblStylePr w:type="band1Vert">
      <w:tcPr>
        <w:shd w:val="clear" w:color="FFFFFF" w:themeColor="accent4"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4"/>
        </w:tcBorders>
      </w:tcPr>
    </w:tblStylePr>
    <w:tblStylePr w:type="lastCol">
      <w:rPr>
        <w:b/>
        <w:color w:val="404040"/>
      </w:rPr>
    </w:tblStylePr>
    <w:tblStylePr w:type="lastRow">
      <w:rPr>
        <w:b/>
        <w:color w:val="404040"/>
      </w:rPr>
      <w:tcPr>
        <w:tcBorders>
          <w:left w:val="none" w:color="000000" w:sz="4" w:space="0"/>
          <w:top w:val="single" w:color="000000" w:sz="4" w:space="0" w:themeColor="accent4"/>
          <w:right w:val="none" w:color="000000" w:sz="4" w:space="0"/>
          <w:bottom w:val="none" w:color="000000" w:sz="4" w:space="0"/>
        </w:tcBorders>
      </w:tcPr>
    </w:tblStylePr>
  </w:style>
  <w:style w:type="table" w:styleId="107">
    <w:name w:val="List Table 1 Light - Accent 5"/>
    <w:basedOn w:val="30"/>
    <w:uiPriority w:val="99"/>
    <w:pPr>
      <w:spacing w:lineRule="auto" w:line="240" w:after="0"/>
    </w:pPr>
    <w:tblPr>
      <w:tblStyleRowBandSize w:val="1"/>
      <w:tblStyleColBandSize w:val="1"/>
      <w:tblInd w:w="0" w:type="dxa"/>
    </w:tblPr>
    <w:tblStylePr w:type="band1Horz">
      <w:tcPr>
        <w:shd w:val="clear" w:color="FFFFFF" w:themeColor="accent5" w:themeTint="40"/>
      </w:tcPr>
    </w:tblStylePr>
    <w:tblStylePr w:type="band1Vert">
      <w:tcPr>
        <w:shd w:val="clear" w:color="FFFFFF" w:themeColor="accent5"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5"/>
        </w:tcBorders>
      </w:tcPr>
    </w:tblStylePr>
    <w:tblStylePr w:type="lastCol">
      <w:rPr>
        <w:b/>
        <w:color w:val="404040"/>
      </w:rPr>
    </w:tblStylePr>
    <w:tblStylePr w:type="lastRow">
      <w:rPr>
        <w:b/>
        <w:color w:val="404040"/>
      </w:rPr>
      <w:tcPr>
        <w:tcBorders>
          <w:left w:val="none" w:color="000000" w:sz="4" w:space="0"/>
          <w:top w:val="single" w:color="000000" w:sz="4" w:space="0" w:themeColor="accent5"/>
          <w:right w:val="none" w:color="000000" w:sz="4" w:space="0"/>
          <w:bottom w:val="none" w:color="000000" w:sz="4" w:space="0"/>
        </w:tcBorders>
      </w:tcPr>
    </w:tblStylePr>
  </w:style>
  <w:style w:type="table" w:styleId="108">
    <w:name w:val="List Table 1 Light - Accent 6"/>
    <w:basedOn w:val="30"/>
    <w:uiPriority w:val="99"/>
    <w:pPr>
      <w:spacing w:lineRule="auto" w:line="240" w:after="0"/>
    </w:pPr>
    <w:tblPr>
      <w:tblStyleRowBandSize w:val="1"/>
      <w:tblStyleColBandSize w:val="1"/>
      <w:tblInd w:w="0" w:type="dxa"/>
    </w:tblPr>
    <w:tblStylePr w:type="band1Horz">
      <w:tcPr>
        <w:shd w:val="clear" w:color="FFFFFF" w:themeColor="accent6" w:themeTint="40"/>
      </w:tcPr>
    </w:tblStylePr>
    <w:tblStylePr w:type="band1Vert">
      <w:tcPr>
        <w:shd w:val="clear" w:color="FFFFFF" w:themeColor="accent6"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6"/>
        </w:tcBorders>
      </w:tcPr>
    </w:tblStylePr>
    <w:tblStylePr w:type="lastCol">
      <w:rPr>
        <w:b/>
        <w:color w:val="404040"/>
      </w:rPr>
    </w:tblStylePr>
    <w:tblStylePr w:type="lastRow">
      <w:rPr>
        <w:b/>
        <w:color w:val="404040"/>
      </w:rPr>
      <w:tcPr>
        <w:tcBorders>
          <w:left w:val="none" w:color="000000" w:sz="4" w:space="0"/>
          <w:top w:val="single" w:color="000000" w:sz="4" w:space="0" w:themeColor="accent6"/>
          <w:right w:val="none" w:color="000000" w:sz="4" w:space="0"/>
          <w:bottom w:val="none" w:color="000000" w:sz="4" w:space="0"/>
        </w:tcBorders>
      </w:tcPr>
    </w:tblStylePr>
  </w:style>
  <w:style w:type="table" w:styleId="109">
    <w:name w:val="List Table 2"/>
    <w:basedOn w:val="30"/>
    <w:uiPriority w:val="99"/>
    <w:pPr>
      <w:spacing w:lineRule="auto" w:line="240" w:after="0"/>
    </w:pPr>
    <w:tblPr>
      <w:tblStyleRowBandSize w:val="1"/>
      <w:tblStyleColBandSize w:val="1"/>
      <w:tblInd w:w="0" w:type="dxa"/>
      <w:tblBorders>
        <w:top w:val="single" w:color="000000" w:sz="4" w:space="0" w:themeColor="text1" w:themeTint="90"/>
        <w:bottom w:val="single" w:color="000000" w:sz="4" w:space="0" w:themeColor="text1" w:themeTint="90"/>
        <w:insideH w:val="single" w:color="000000" w:sz="4" w:space="0" w:themeColor="text1" w:themeTint="90"/>
      </w:tblBorders>
    </w:tblPr>
    <w:tblStylePr w:type="band1Horz">
      <w:rPr>
        <w:rFonts w:ascii="Arial" w:hAnsi="Arial"/>
        <w:color w:val="404040"/>
        <w:sz w:val="22"/>
      </w:rPr>
      <w:tcPr>
        <w:shd w:val="clear" w:color="FFFFFF" w:themeColor="text1" w:themeTint="40"/>
      </w:tcPr>
    </w:tblStylePr>
    <w:tblStylePr w:type="band1Vert">
      <w:rPr>
        <w:rFonts w:ascii="Arial" w:hAnsi="Arial"/>
        <w:color w:val="404040"/>
        <w:sz w:val="22"/>
      </w:rPr>
      <w:tcPr>
        <w:shd w:val="clear" w:color="FFFFFF" w:themeColor="text1"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text1" w:themeTint="90"/>
          <w:right w:val="none" w:color="000000" w:sz="4" w:space="0"/>
          <w:bottom w:val="single" w:color="000000" w:sz="4" w:space="0" w:themeColor="text1"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text1" w:themeTint="90"/>
          <w:right w:val="none" w:color="000000" w:sz="4" w:space="0"/>
          <w:bottom w:val="single" w:color="000000" w:sz="4" w:space="0" w:themeColor="text1" w:themeTint="90"/>
        </w:tcBorders>
      </w:tcPr>
    </w:tblStylePr>
  </w:style>
  <w:style w:type="table" w:styleId="110">
    <w:name w:val="List Table 2 - Accent 1"/>
    <w:basedOn w:val="30"/>
    <w:uiPriority w:val="99"/>
    <w:pPr>
      <w:spacing w:lineRule="auto" w:line="240" w:after="0"/>
    </w:pPr>
    <w:tblPr>
      <w:tblStyleRowBandSize w:val="1"/>
      <w:tblStyleColBandSize w:val="1"/>
      <w:tblInd w:w="0" w:type="dxa"/>
      <w:tblBorders>
        <w:top w:val="single" w:color="000000" w:sz="4" w:space="0" w:themeColor="accent1" w:themeTint="90"/>
        <w:bottom w:val="single" w:color="000000" w:sz="4" w:space="0" w:themeColor="accent1" w:themeTint="90"/>
        <w:insideH w:val="single" w:color="000000" w:sz="4" w:space="0" w:themeColor="accent1" w:themeTint="90"/>
      </w:tblBorders>
    </w:tblPr>
    <w:tblStylePr w:type="band1Horz">
      <w:rPr>
        <w:rFonts w:ascii="Arial" w:hAnsi="Arial"/>
        <w:color w:val="404040"/>
        <w:sz w:val="22"/>
      </w:rPr>
      <w:tcPr>
        <w:shd w:val="clear" w:color="FFFFFF" w:themeColor="accent1" w:themeTint="40"/>
      </w:tcPr>
    </w:tblStylePr>
    <w:tblStylePr w:type="band1Vert">
      <w:rPr>
        <w:rFonts w:ascii="Arial" w:hAnsi="Arial"/>
        <w:color w:val="404040"/>
        <w:sz w:val="22"/>
      </w:rPr>
      <w:tcPr>
        <w:shd w:val="clear" w:color="FFFFFF" w:themeColor="accent1"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1" w:themeTint="90"/>
          <w:right w:val="none" w:color="000000" w:sz="4" w:space="0"/>
          <w:bottom w:val="single" w:color="000000" w:sz="4" w:space="0" w:themeColor="accent1"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1" w:themeTint="90"/>
          <w:right w:val="none" w:color="000000" w:sz="4" w:space="0"/>
          <w:bottom w:val="single" w:color="000000" w:sz="4" w:space="0" w:themeColor="accent1" w:themeTint="90"/>
        </w:tcBorders>
      </w:tcPr>
    </w:tblStylePr>
  </w:style>
  <w:style w:type="table" w:styleId="111">
    <w:name w:val="List Table 2 - Accent 2"/>
    <w:basedOn w:val="30"/>
    <w:uiPriority w:val="99"/>
    <w:pPr>
      <w:spacing w:lineRule="auto" w:line="240" w:after="0"/>
    </w:pPr>
    <w:tblPr>
      <w:tblStyleRowBandSize w:val="1"/>
      <w:tblStyleColBandSize w:val="1"/>
      <w:tblInd w:w="0" w:type="dxa"/>
      <w:tblBorders>
        <w:top w:val="single" w:color="000000" w:sz="4" w:space="0" w:themeColor="accent2" w:themeTint="90"/>
        <w:bottom w:val="single" w:color="000000" w:sz="4" w:space="0" w:themeColor="accent2" w:themeTint="90"/>
        <w:insideH w:val="single" w:color="000000" w:sz="4" w:space="0" w:themeColor="accent2" w:themeTint="90"/>
      </w:tblBorders>
    </w:tblPr>
    <w:tblStylePr w:type="band1Horz">
      <w:rPr>
        <w:rFonts w:ascii="Arial" w:hAnsi="Arial"/>
        <w:color w:val="404040"/>
        <w:sz w:val="22"/>
      </w:rPr>
      <w:tcPr>
        <w:shd w:val="clear" w:color="FFFFFF" w:themeColor="accent2" w:themeTint="40"/>
      </w:tcPr>
    </w:tblStylePr>
    <w:tblStylePr w:type="band1Vert">
      <w:rPr>
        <w:rFonts w:ascii="Arial" w:hAnsi="Arial"/>
        <w:color w:val="404040"/>
        <w:sz w:val="22"/>
      </w:rPr>
      <w:tcPr>
        <w:shd w:val="clear" w:color="FFFFFF" w:themeColor="accent2"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2" w:themeTint="90"/>
          <w:right w:val="none" w:color="000000" w:sz="4" w:space="0"/>
          <w:bottom w:val="single" w:color="000000" w:sz="4" w:space="0" w:themeColor="accent2"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2" w:themeTint="90"/>
          <w:right w:val="none" w:color="000000" w:sz="4" w:space="0"/>
          <w:bottom w:val="single" w:color="000000" w:sz="4" w:space="0" w:themeColor="accent2" w:themeTint="90"/>
        </w:tcBorders>
      </w:tcPr>
    </w:tblStylePr>
  </w:style>
  <w:style w:type="table" w:styleId="112">
    <w:name w:val="List Table 2 - Accent 3"/>
    <w:basedOn w:val="30"/>
    <w:uiPriority w:val="99"/>
    <w:pPr>
      <w:spacing w:lineRule="auto" w:line="240" w:after="0"/>
    </w:pPr>
    <w:tblPr>
      <w:tblStyleRowBandSize w:val="1"/>
      <w:tblStyleColBandSize w:val="1"/>
      <w:tblInd w:w="0" w:type="dxa"/>
      <w:tblBorders>
        <w:top w:val="single" w:color="000000" w:sz="4" w:space="0" w:themeColor="accent3" w:themeTint="90"/>
        <w:bottom w:val="single" w:color="000000" w:sz="4" w:space="0" w:themeColor="accent3" w:themeTint="90"/>
        <w:insideH w:val="single" w:color="000000" w:sz="4" w:space="0" w:themeColor="accent3" w:themeTint="90"/>
      </w:tblBorders>
    </w:tblPr>
    <w:tblStylePr w:type="band1Horz">
      <w:rPr>
        <w:rFonts w:ascii="Arial" w:hAnsi="Arial"/>
        <w:color w:val="404040"/>
        <w:sz w:val="22"/>
      </w:rPr>
      <w:tcPr>
        <w:shd w:val="clear" w:color="FFFFFF" w:themeColor="accent3" w:themeTint="40"/>
      </w:tcPr>
    </w:tblStylePr>
    <w:tblStylePr w:type="band1Vert">
      <w:rPr>
        <w:rFonts w:ascii="Arial" w:hAnsi="Arial"/>
        <w:color w:val="404040"/>
        <w:sz w:val="22"/>
      </w:rPr>
      <w:tcPr>
        <w:shd w:val="clear" w:color="FFFFFF" w:themeColor="accent3"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3" w:themeTint="90"/>
          <w:right w:val="none" w:color="000000" w:sz="4" w:space="0"/>
          <w:bottom w:val="single" w:color="000000" w:sz="4" w:space="0" w:themeColor="accent3"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3" w:themeTint="90"/>
          <w:right w:val="none" w:color="000000" w:sz="4" w:space="0"/>
          <w:bottom w:val="single" w:color="000000" w:sz="4" w:space="0" w:themeColor="accent3" w:themeTint="90"/>
        </w:tcBorders>
      </w:tcPr>
    </w:tblStylePr>
  </w:style>
  <w:style w:type="table" w:styleId="113">
    <w:name w:val="List Table 2 - Accent 4"/>
    <w:basedOn w:val="30"/>
    <w:uiPriority w:val="99"/>
    <w:pPr>
      <w:spacing w:lineRule="auto" w:line="240" w:after="0"/>
    </w:pPr>
    <w:tblPr>
      <w:tblStyleRowBandSize w:val="1"/>
      <w:tblStyleColBandSize w:val="1"/>
      <w:tblInd w:w="0" w:type="dxa"/>
      <w:tblBorders>
        <w:top w:val="single" w:color="000000" w:sz="4" w:space="0" w:themeColor="accent4" w:themeTint="90"/>
        <w:bottom w:val="single" w:color="000000" w:sz="4" w:space="0" w:themeColor="accent4" w:themeTint="90"/>
        <w:insideH w:val="single" w:color="000000" w:sz="4" w:space="0" w:themeColor="accent4" w:themeTint="90"/>
      </w:tblBorders>
    </w:tblPr>
    <w:tblStylePr w:type="band1Horz">
      <w:rPr>
        <w:rFonts w:ascii="Arial" w:hAnsi="Arial"/>
        <w:color w:val="404040"/>
        <w:sz w:val="22"/>
      </w:rPr>
      <w:tcPr>
        <w:shd w:val="clear" w:color="FFFFFF" w:themeColor="accent4" w:themeTint="40"/>
      </w:tcPr>
    </w:tblStylePr>
    <w:tblStylePr w:type="band1Vert">
      <w:rPr>
        <w:rFonts w:ascii="Arial" w:hAnsi="Arial"/>
        <w:color w:val="404040"/>
        <w:sz w:val="22"/>
      </w:rPr>
      <w:tcPr>
        <w:shd w:val="clear" w:color="FFFFFF" w:themeColor="accent4"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4" w:themeTint="90"/>
          <w:right w:val="none" w:color="000000" w:sz="4" w:space="0"/>
          <w:bottom w:val="single" w:color="000000" w:sz="4" w:space="0" w:themeColor="accent4"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4" w:themeTint="90"/>
          <w:right w:val="none" w:color="000000" w:sz="4" w:space="0"/>
          <w:bottom w:val="single" w:color="000000" w:sz="4" w:space="0" w:themeColor="accent4" w:themeTint="90"/>
        </w:tcBorders>
      </w:tcPr>
    </w:tblStylePr>
  </w:style>
  <w:style w:type="table" w:styleId="114">
    <w:name w:val="List Table 2 - Accent 5"/>
    <w:basedOn w:val="30"/>
    <w:uiPriority w:val="99"/>
    <w:pPr>
      <w:spacing w:lineRule="auto" w:line="240" w:after="0"/>
    </w:pPr>
    <w:tblPr>
      <w:tblStyleRowBandSize w:val="1"/>
      <w:tblStyleColBandSize w:val="1"/>
      <w:tblInd w:w="0" w:type="dxa"/>
      <w:tblBorders>
        <w:top w:val="single" w:color="000000" w:sz="4" w:space="0" w:themeColor="accent5" w:themeTint="90"/>
        <w:bottom w:val="single" w:color="000000" w:sz="4" w:space="0" w:themeColor="accent5" w:themeTint="90"/>
        <w:insideH w:val="single" w:color="000000" w:sz="4" w:space="0" w:themeColor="accent5" w:themeTint="90"/>
      </w:tblBorders>
    </w:tblPr>
    <w:tblStylePr w:type="band1Horz">
      <w:rPr>
        <w:rFonts w:ascii="Arial" w:hAnsi="Arial"/>
        <w:color w:val="404040"/>
        <w:sz w:val="22"/>
      </w:rPr>
      <w:tcPr>
        <w:shd w:val="clear" w:color="FFFFFF" w:themeColor="accent5" w:themeTint="40"/>
      </w:tcPr>
    </w:tblStylePr>
    <w:tblStylePr w:type="band1Vert">
      <w:rPr>
        <w:rFonts w:ascii="Arial" w:hAnsi="Arial"/>
        <w:color w:val="404040"/>
        <w:sz w:val="22"/>
      </w:rPr>
      <w:tcPr>
        <w:shd w:val="clear" w:color="FFFFFF" w:themeColor="accent5"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5" w:themeTint="90"/>
          <w:right w:val="none" w:color="000000" w:sz="4" w:space="0"/>
          <w:bottom w:val="single" w:color="000000" w:sz="4" w:space="0" w:themeColor="accent5"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5" w:themeTint="90"/>
          <w:right w:val="none" w:color="000000" w:sz="4" w:space="0"/>
          <w:bottom w:val="single" w:color="000000" w:sz="4" w:space="0" w:themeColor="accent5" w:themeTint="90"/>
        </w:tcBorders>
      </w:tcPr>
    </w:tblStylePr>
  </w:style>
  <w:style w:type="table" w:styleId="115">
    <w:name w:val="List Table 2 - Accent 6"/>
    <w:basedOn w:val="30"/>
    <w:uiPriority w:val="99"/>
    <w:pPr>
      <w:spacing w:lineRule="auto" w:line="240" w:after="0"/>
    </w:pPr>
    <w:tblPr>
      <w:tblStyleRowBandSize w:val="1"/>
      <w:tblStyleColBandSize w:val="1"/>
      <w:tblInd w:w="0" w:type="dxa"/>
      <w:tblBorders>
        <w:top w:val="single" w:color="000000" w:sz="4" w:space="0" w:themeColor="accent6" w:themeTint="90"/>
        <w:bottom w:val="single" w:color="000000" w:sz="4" w:space="0" w:themeColor="accent6" w:themeTint="90"/>
        <w:insideH w:val="single" w:color="000000" w:sz="4" w:space="0" w:themeColor="accent6" w:themeTint="90"/>
      </w:tblBorders>
    </w:tblPr>
    <w:tblStylePr w:type="band1Horz">
      <w:rPr>
        <w:rFonts w:ascii="Arial" w:hAnsi="Arial"/>
        <w:color w:val="404040"/>
        <w:sz w:val="22"/>
      </w:rPr>
      <w:tcPr>
        <w:shd w:val="clear" w:color="FFFFFF" w:themeColor="accent6" w:themeTint="40"/>
      </w:tcPr>
    </w:tblStylePr>
    <w:tblStylePr w:type="band1Vert">
      <w:rPr>
        <w:rFonts w:ascii="Arial" w:hAnsi="Arial"/>
        <w:color w:val="404040"/>
        <w:sz w:val="22"/>
      </w:rPr>
      <w:tcPr>
        <w:shd w:val="clear" w:color="FFFFFF" w:themeColor="accent6"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6" w:themeTint="90"/>
          <w:right w:val="none" w:color="000000" w:sz="4" w:space="0"/>
          <w:bottom w:val="single" w:color="000000" w:sz="4" w:space="0" w:themeColor="accent6"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6" w:themeTint="90"/>
          <w:right w:val="none" w:color="000000" w:sz="4" w:space="0"/>
          <w:bottom w:val="single" w:color="000000" w:sz="4" w:space="0" w:themeColor="accent6" w:themeTint="90"/>
        </w:tcBorders>
      </w:tcPr>
    </w:tblStylePr>
  </w:style>
  <w:style w:type="table" w:styleId="116">
    <w:name w:val="List Table 3"/>
    <w:basedOn w:val="30"/>
    <w:uiPriority w:val="99"/>
    <w:pPr>
      <w:spacing w:lineRule="auto" w:line="240" w:after="0"/>
    </w:pPr>
    <w:tblPr>
      <w:tblStyleRowBandSize w:val="1"/>
      <w:tblStyleColBandSize w:val="1"/>
      <w:tblInd w:w="0" w:type="dxa"/>
      <w:tblBorders>
        <w:left w:val="single" w:color="000000" w:sz="4" w:space="0" w:themeColor="text1"/>
        <w:top w:val="single" w:color="000000" w:sz="4" w:space="0" w:themeColor="text1"/>
        <w:right w:val="single" w:color="000000" w:sz="4" w:space="0" w:themeColor="text1"/>
        <w:bottom w:val="single" w:color="000000" w:sz="4" w:space="0" w:themeColor="text1"/>
      </w:tblBorders>
    </w:tblPr>
    <w:tblStylePr w:type="band1Horz">
      <w:rPr>
        <w:rFonts w:ascii="Arial" w:hAnsi="Arial"/>
        <w:color w:val="404040"/>
        <w:sz w:val="22"/>
      </w:rPr>
      <w:tcPr>
        <w:tcBorders>
          <w:top w:val="single" w:color="000000" w:sz="4" w:space="0" w:themeColor="text1"/>
          <w:bottom w:val="single" w:color="000000" w:sz="4" w:space="0" w:themeColor="text1"/>
        </w:tcBorders>
      </w:tcPr>
    </w:tblStylePr>
    <w:tblStylePr w:type="band1Vert">
      <w:rPr>
        <w:rFonts w:ascii="Arial" w:hAnsi="Arial"/>
        <w:color w:val="404040"/>
        <w:sz w:val="22"/>
      </w:rPr>
      <w:tcPr>
        <w:tcBorders>
          <w:left w:val="single" w:color="000000" w:sz="4" w:space="0" w:themeColor="text1"/>
          <w:right w:val="single" w:color="000000" w:sz="4" w:space="0" w:themeColor="text1"/>
        </w:tcBorders>
      </w:tcPr>
    </w:tblStylePr>
    <w:tblStylePr w:type="firstCol">
      <w:rPr>
        <w:b/>
        <w:color w:val="404040"/>
      </w:rPr>
    </w:tblStylePr>
    <w:tblStylePr w:type="firstRow">
      <w:rPr>
        <w:rFonts w:ascii="Arial" w:hAnsi="Arial"/>
        <w:b/>
        <w:color w:val="FFFFFF"/>
        <w:sz w:val="22"/>
      </w:rPr>
      <w:tcPr>
        <w:shd w:val="clear" w:color="FFFFFF" w:themeColor="text1"/>
      </w:tcPr>
    </w:tblStylePr>
    <w:tblStylePr w:type="lastCol">
      <w:rPr>
        <w:b/>
        <w:color w:val="404040"/>
      </w:rPr>
    </w:tblStylePr>
    <w:tblStylePr w:type="lastRow">
      <w:rPr>
        <w:b/>
        <w:color w:val="404040"/>
      </w:rPr>
    </w:tblStylePr>
  </w:style>
  <w:style w:type="table" w:styleId="117">
    <w:name w:val="List Table 3 - Accent 1"/>
    <w:basedOn w:val="30"/>
    <w:uiPriority w:val="99"/>
    <w:pPr>
      <w:spacing w:lineRule="auto" w:line="240" w:after="0"/>
    </w:pPr>
    <w:tblPr>
      <w:tblStyleRowBandSize w:val="1"/>
      <w:tblStyleColBandSize w:val="1"/>
      <w:tblInd w:w="0" w:type="dxa"/>
      <w:tblBorders>
        <w:left w:val="single" w:color="000000" w:sz="4" w:space="0" w:themeColor="accent1"/>
        <w:top w:val="single" w:color="000000" w:sz="4" w:space="0" w:themeColor="accent1"/>
        <w:right w:val="single" w:color="000000" w:sz="4" w:space="0" w:themeColor="accent1"/>
        <w:bottom w:val="single" w:color="000000" w:sz="4" w:space="0" w:themeColor="accent1"/>
      </w:tblBorders>
    </w:tblPr>
    <w:tblStylePr w:type="band1Horz">
      <w:rPr>
        <w:rFonts w:ascii="Arial" w:hAnsi="Arial"/>
        <w:color w:val="404040"/>
        <w:sz w:val="22"/>
      </w:rPr>
      <w:tcPr>
        <w:tcBorders>
          <w:top w:val="single" w:color="000000" w:sz="4" w:space="0" w:themeColor="accent1"/>
          <w:bottom w:val="single" w:color="000000" w:sz="4" w:space="0" w:themeColor="accent1"/>
        </w:tcBorders>
      </w:tcPr>
    </w:tblStylePr>
    <w:tblStylePr w:type="band1Vert">
      <w:rPr>
        <w:rFonts w:ascii="Arial" w:hAnsi="Arial"/>
        <w:color w:val="404040"/>
        <w:sz w:val="22"/>
      </w:rPr>
      <w:tcPr>
        <w:tcBorders>
          <w:left w:val="single" w:color="000000" w:sz="4" w:space="0" w:themeColor="accent1"/>
          <w:right w:val="single" w:color="000000" w:sz="4" w:space="0" w:themeColor="accent1"/>
        </w:tcBorders>
      </w:tcPr>
    </w:tblStylePr>
    <w:tblStylePr w:type="firstCol">
      <w:rPr>
        <w:b/>
        <w:color w:val="404040"/>
      </w:rPr>
    </w:tblStylePr>
    <w:tblStylePr w:type="firstRow">
      <w:rPr>
        <w:rFonts w:ascii="Arial" w:hAnsi="Arial"/>
        <w:b/>
        <w:color w:val="FFFFFF"/>
        <w:sz w:val="22"/>
      </w:rPr>
      <w:tcPr>
        <w:shd w:val="clear" w:color="FFFFFF" w:themeColor="accent1"/>
      </w:tcPr>
    </w:tblStylePr>
    <w:tblStylePr w:type="lastCol">
      <w:rPr>
        <w:b/>
        <w:color w:val="404040"/>
      </w:rPr>
    </w:tblStylePr>
    <w:tblStylePr w:type="lastRow">
      <w:rPr>
        <w:b/>
        <w:color w:val="404040"/>
      </w:rPr>
    </w:tblStylePr>
  </w:style>
  <w:style w:type="table" w:styleId="118">
    <w:name w:val="List Table 3 - Accent 2"/>
    <w:basedOn w:val="30"/>
    <w:uiPriority w:val="99"/>
    <w:pPr>
      <w:spacing w:lineRule="auto" w:line="240" w:after="0"/>
    </w:pPr>
    <w:tblPr>
      <w:tblStyleRowBandSize w:val="1"/>
      <w:tblStyleColBandSize w:val="1"/>
      <w:tblInd w:w="0" w:type="dxa"/>
      <w:tblBorders>
        <w:left w:val="single" w:color="000000" w:sz="4" w:space="0" w:themeColor="accent2" w:themeTint="97"/>
        <w:top w:val="single" w:color="000000" w:sz="4" w:space="0" w:themeColor="accent2" w:themeTint="97"/>
        <w:right w:val="single" w:color="000000" w:sz="4" w:space="0" w:themeColor="accent2" w:themeTint="97"/>
        <w:bottom w:val="single" w:color="000000" w:sz="4" w:space="0" w:themeColor="accent2" w:themeTint="97"/>
      </w:tblBorders>
    </w:tblPr>
    <w:tblStylePr w:type="band1Horz">
      <w:rPr>
        <w:rFonts w:ascii="Arial" w:hAnsi="Arial"/>
        <w:color w:val="404040"/>
        <w:sz w:val="22"/>
      </w:rPr>
      <w:tcPr>
        <w:tcBorders>
          <w:top w:val="single" w:color="000000" w:sz="4" w:space="0" w:themeColor="accent2" w:themeTint="97"/>
          <w:bottom w:val="single" w:color="000000" w:sz="4" w:space="0" w:themeColor="accent2" w:themeTint="97"/>
        </w:tcBorders>
      </w:tcPr>
    </w:tblStylePr>
    <w:tblStylePr w:type="band1Vert">
      <w:rPr>
        <w:rFonts w:ascii="Arial" w:hAnsi="Arial"/>
        <w:color w:val="404040"/>
        <w:sz w:val="22"/>
      </w:rPr>
      <w:tcPr>
        <w:tcBorders>
          <w:left w:val="single" w:color="000000" w:sz="4" w:space="0" w:themeColor="accent2" w:themeTint="97"/>
          <w:right w:val="single" w:color="000000" w:sz="4" w:space="0" w:themeColor="accent2" w:themeTint="97"/>
        </w:tcBorders>
      </w:tcPr>
    </w:tblStylePr>
    <w:tblStylePr w:type="firstCol">
      <w:rPr>
        <w:b/>
        <w:color w:val="404040"/>
      </w:rPr>
    </w:tblStylePr>
    <w:tblStylePr w:type="firstRow">
      <w:rPr>
        <w:rFonts w:ascii="Arial" w:hAnsi="Arial"/>
        <w:b/>
        <w:color w:val="FFFFFF"/>
        <w:sz w:val="22"/>
      </w:rPr>
      <w:tcPr>
        <w:shd w:val="clear" w:color="FFFFFF" w:themeColor="accent2" w:themeTint="97"/>
      </w:tcPr>
    </w:tblStylePr>
    <w:tblStylePr w:type="lastCol">
      <w:rPr>
        <w:b/>
        <w:color w:val="404040"/>
      </w:rPr>
    </w:tblStylePr>
    <w:tblStylePr w:type="lastRow">
      <w:rPr>
        <w:b/>
        <w:color w:val="404040"/>
      </w:rPr>
    </w:tblStylePr>
  </w:style>
  <w:style w:type="table" w:styleId="119">
    <w:name w:val="List Table 3 - Accent 3"/>
    <w:basedOn w:val="30"/>
    <w:uiPriority w:val="99"/>
    <w:pPr>
      <w:spacing w:lineRule="auto" w:line="240" w:after="0"/>
    </w:pPr>
    <w:tblPr>
      <w:tblStyleRowBandSize w:val="1"/>
      <w:tblStyleColBandSize w:val="1"/>
      <w:tblInd w:w="0" w:type="dxa"/>
      <w:tblBorders>
        <w:left w:val="single" w:color="000000" w:sz="4" w:space="0" w:themeColor="accent3" w:themeTint="98"/>
        <w:top w:val="single" w:color="000000" w:sz="4" w:space="0" w:themeColor="accent3" w:themeTint="98"/>
        <w:right w:val="single" w:color="000000" w:sz="4" w:space="0" w:themeColor="accent3" w:themeTint="98"/>
        <w:bottom w:val="single" w:color="000000" w:sz="4" w:space="0" w:themeColor="accent3" w:themeTint="98"/>
      </w:tblBorders>
    </w:tblPr>
    <w:tblStylePr w:type="band1Horz">
      <w:rPr>
        <w:rFonts w:ascii="Arial" w:hAnsi="Arial"/>
        <w:color w:val="404040"/>
        <w:sz w:val="22"/>
      </w:rPr>
      <w:tcPr>
        <w:tcBorders>
          <w:top w:val="single" w:color="000000" w:sz="4" w:space="0" w:themeColor="accent3" w:themeTint="98"/>
          <w:bottom w:val="single" w:color="000000" w:sz="4" w:space="0" w:themeColor="accent3" w:themeTint="98"/>
        </w:tcBorders>
      </w:tcPr>
    </w:tblStylePr>
    <w:tblStylePr w:type="band1Vert">
      <w:rPr>
        <w:rFonts w:ascii="Arial" w:hAnsi="Arial"/>
        <w:color w:val="404040"/>
        <w:sz w:val="22"/>
      </w:rPr>
      <w:tcPr>
        <w:tcBorders>
          <w:left w:val="single" w:color="000000" w:sz="4" w:space="0" w:themeColor="accent3" w:themeTint="98"/>
          <w:right w:val="single" w:color="000000" w:sz="4" w:space="0" w:themeColor="accent3" w:themeTint="98"/>
        </w:tcBorders>
      </w:tcPr>
    </w:tblStylePr>
    <w:tblStylePr w:type="firstCol">
      <w:rPr>
        <w:b/>
        <w:color w:val="404040"/>
      </w:rPr>
    </w:tblStylePr>
    <w:tblStylePr w:type="firstRow">
      <w:rPr>
        <w:rFonts w:ascii="Arial" w:hAnsi="Arial"/>
        <w:b/>
        <w:color w:val="FFFFFF"/>
        <w:sz w:val="22"/>
      </w:rPr>
      <w:tcPr>
        <w:shd w:val="clear" w:color="FFFFFF" w:themeColor="accent3" w:themeTint="98"/>
      </w:tcPr>
    </w:tblStylePr>
    <w:tblStylePr w:type="lastCol">
      <w:rPr>
        <w:b/>
        <w:color w:val="404040"/>
      </w:rPr>
    </w:tblStylePr>
    <w:tblStylePr w:type="lastRow">
      <w:rPr>
        <w:b/>
        <w:color w:val="404040"/>
      </w:rPr>
    </w:tblStylePr>
  </w:style>
  <w:style w:type="table" w:styleId="120">
    <w:name w:val="List Table 3 - Accent 4"/>
    <w:basedOn w:val="30"/>
    <w:uiPriority w:val="99"/>
    <w:pPr>
      <w:spacing w:lineRule="auto" w:line="240" w:after="0"/>
    </w:pPr>
    <w:tblPr>
      <w:tblStyleRowBandSize w:val="1"/>
      <w:tblStyleColBandSize w:val="1"/>
      <w:tblInd w:w="0" w:type="dxa"/>
      <w:tblBorders>
        <w:left w:val="single" w:color="000000" w:sz="4" w:space="0" w:themeColor="accent4" w:themeTint="9A"/>
        <w:top w:val="single" w:color="000000" w:sz="4" w:space="0" w:themeColor="accent4" w:themeTint="9A"/>
        <w:right w:val="single" w:color="000000" w:sz="4" w:space="0" w:themeColor="accent4" w:themeTint="9A"/>
        <w:bottom w:val="single" w:color="000000" w:sz="4" w:space="0" w:themeColor="accent4" w:themeTint="9A"/>
      </w:tblBorders>
    </w:tblPr>
    <w:tblStylePr w:type="band1Horz">
      <w:rPr>
        <w:rFonts w:ascii="Arial" w:hAnsi="Arial"/>
        <w:color w:val="404040"/>
        <w:sz w:val="22"/>
      </w:rPr>
      <w:tcPr>
        <w:tcBorders>
          <w:top w:val="single" w:color="000000" w:sz="4" w:space="0" w:themeColor="accent4" w:themeTint="9A"/>
          <w:bottom w:val="single" w:color="000000" w:sz="4" w:space="0" w:themeColor="accent4" w:themeTint="9A"/>
        </w:tcBorders>
      </w:tcPr>
    </w:tblStylePr>
    <w:tblStylePr w:type="band1Vert">
      <w:rPr>
        <w:rFonts w:ascii="Arial" w:hAnsi="Arial"/>
        <w:color w:val="404040"/>
        <w:sz w:val="22"/>
      </w:rPr>
      <w:tcPr>
        <w:tcBorders>
          <w:left w:val="single" w:color="000000" w:sz="4" w:space="0" w:themeColor="accent4" w:themeTint="9A"/>
          <w:right w:val="single" w:color="000000" w:sz="4" w:space="0" w:themeColor="accent4" w:themeTint="9A"/>
        </w:tcBorders>
      </w:tcPr>
    </w:tblStylePr>
    <w:tblStylePr w:type="firstCol">
      <w:rPr>
        <w:b/>
        <w:color w:val="404040"/>
      </w:rPr>
    </w:tblStylePr>
    <w:tblStylePr w:type="firstRow">
      <w:rPr>
        <w:rFonts w:ascii="Arial" w:hAnsi="Arial"/>
        <w:b/>
        <w:color w:val="FFFFFF"/>
        <w:sz w:val="22"/>
      </w:rPr>
      <w:tcPr>
        <w:shd w:val="clear" w:color="FFFFFF" w:themeColor="accent4" w:themeTint="9A"/>
      </w:tcPr>
    </w:tblStylePr>
    <w:tblStylePr w:type="lastCol">
      <w:rPr>
        <w:b/>
        <w:color w:val="404040"/>
      </w:rPr>
    </w:tblStylePr>
    <w:tblStylePr w:type="lastRow">
      <w:rPr>
        <w:b/>
        <w:color w:val="404040"/>
      </w:rPr>
    </w:tblStylePr>
  </w:style>
  <w:style w:type="table" w:styleId="121">
    <w:name w:val="List Table 3 - Accent 5"/>
    <w:basedOn w:val="30"/>
    <w:uiPriority w:val="99"/>
    <w:pPr>
      <w:spacing w:lineRule="auto" w:line="240" w:after="0"/>
    </w:pPr>
    <w:tblPr>
      <w:tblStyleRowBandSize w:val="1"/>
      <w:tblStyleColBandSize w:val="1"/>
      <w:tblInd w:w="0" w:type="dxa"/>
      <w:tblBorders>
        <w:left w:val="single" w:color="000000" w:sz="4" w:space="0" w:themeColor="accent5" w:themeTint="9A"/>
        <w:top w:val="single" w:color="000000" w:sz="4" w:space="0" w:themeColor="accent5" w:themeTint="9A"/>
        <w:right w:val="single" w:color="000000" w:sz="4" w:space="0" w:themeColor="accent5" w:themeTint="9A"/>
        <w:bottom w:val="single" w:color="000000" w:sz="4" w:space="0" w:themeColor="accent5" w:themeTint="9A"/>
      </w:tblBorders>
    </w:tblPr>
    <w:tblStylePr w:type="band1Horz">
      <w:rPr>
        <w:rFonts w:ascii="Arial" w:hAnsi="Arial"/>
        <w:color w:val="404040"/>
        <w:sz w:val="22"/>
      </w:rPr>
      <w:tcPr>
        <w:tcBorders>
          <w:top w:val="single" w:color="000000" w:sz="4" w:space="0" w:themeColor="accent5" w:themeTint="9A"/>
          <w:bottom w:val="single" w:color="000000" w:sz="4" w:space="0" w:themeColor="accent5" w:themeTint="9A"/>
        </w:tcBorders>
      </w:tcPr>
    </w:tblStylePr>
    <w:tblStylePr w:type="band1Vert">
      <w:rPr>
        <w:rFonts w:ascii="Arial" w:hAnsi="Arial"/>
        <w:color w:val="404040"/>
        <w:sz w:val="22"/>
      </w:rPr>
      <w:tcPr>
        <w:tcBorders>
          <w:left w:val="single" w:color="000000" w:sz="4" w:space="0" w:themeColor="accent5" w:themeTint="9A"/>
          <w:right w:val="single" w:color="000000" w:sz="4" w:space="0" w:themeColor="accent5" w:themeTint="9A"/>
        </w:tcBorders>
      </w:tcPr>
    </w:tblStylePr>
    <w:tblStylePr w:type="firstCol">
      <w:rPr>
        <w:b/>
        <w:color w:val="404040"/>
      </w:rPr>
    </w:tblStylePr>
    <w:tblStylePr w:type="firstRow">
      <w:rPr>
        <w:rFonts w:ascii="Arial" w:hAnsi="Arial"/>
        <w:b/>
        <w:color w:val="FFFFFF"/>
        <w:sz w:val="22"/>
      </w:rPr>
      <w:tcPr>
        <w:shd w:val="clear" w:color="FFFFFF" w:themeColor="accent5" w:themeTint="9A"/>
      </w:tcPr>
    </w:tblStylePr>
    <w:tblStylePr w:type="lastCol">
      <w:rPr>
        <w:b/>
        <w:color w:val="404040"/>
      </w:rPr>
    </w:tblStylePr>
    <w:tblStylePr w:type="lastRow">
      <w:rPr>
        <w:b/>
        <w:color w:val="404040"/>
      </w:rPr>
    </w:tblStylePr>
  </w:style>
  <w:style w:type="table" w:styleId="122">
    <w:name w:val="List Table 3 - Accent 6"/>
    <w:basedOn w:val="30"/>
    <w:uiPriority w:val="99"/>
    <w:pPr>
      <w:spacing w:lineRule="auto" w:line="240" w:after="0"/>
    </w:pPr>
    <w:tblPr>
      <w:tblStyleRowBandSize w:val="1"/>
      <w:tblStyleColBandSize w:val="1"/>
      <w:tblInd w:w="0" w:type="dxa"/>
      <w:tblBorders>
        <w:left w:val="single" w:color="000000" w:sz="4" w:space="0" w:themeColor="accent6" w:themeTint="98"/>
        <w:top w:val="single" w:color="000000" w:sz="4" w:space="0" w:themeColor="accent6" w:themeTint="98"/>
        <w:right w:val="single" w:color="000000" w:sz="4" w:space="0" w:themeColor="accent6" w:themeTint="98"/>
        <w:bottom w:val="single" w:color="000000" w:sz="4" w:space="0" w:themeColor="accent6" w:themeTint="98"/>
      </w:tblBorders>
    </w:tblPr>
    <w:tblStylePr w:type="band1Horz">
      <w:rPr>
        <w:rFonts w:ascii="Arial" w:hAnsi="Arial"/>
        <w:color w:val="404040"/>
        <w:sz w:val="22"/>
      </w:rPr>
      <w:tcPr>
        <w:tcBorders>
          <w:top w:val="single" w:color="000000" w:sz="4" w:space="0" w:themeColor="accent6" w:themeTint="98"/>
          <w:bottom w:val="single" w:color="000000" w:sz="4" w:space="0" w:themeColor="accent6" w:themeTint="98"/>
        </w:tcBorders>
      </w:tcPr>
    </w:tblStylePr>
    <w:tblStylePr w:type="band1Vert">
      <w:rPr>
        <w:rFonts w:ascii="Arial" w:hAnsi="Arial"/>
        <w:color w:val="404040"/>
        <w:sz w:val="22"/>
      </w:rPr>
      <w:tcPr>
        <w:tcBorders>
          <w:left w:val="single" w:color="000000" w:sz="4" w:space="0" w:themeColor="accent6" w:themeTint="98"/>
          <w:right w:val="single" w:color="000000" w:sz="4" w:space="0" w:themeColor="accent6" w:themeTint="98"/>
        </w:tcBorders>
      </w:tcPr>
    </w:tblStylePr>
    <w:tblStylePr w:type="firstCol">
      <w:rPr>
        <w:b/>
        <w:color w:val="404040"/>
      </w:rPr>
    </w:tblStylePr>
    <w:tblStylePr w:type="firstRow">
      <w:rPr>
        <w:rFonts w:ascii="Arial" w:hAnsi="Arial"/>
        <w:b/>
        <w:color w:val="FFFFFF"/>
        <w:sz w:val="22"/>
      </w:rPr>
      <w:tcPr>
        <w:shd w:val="clear" w:color="FFFFFF" w:themeColor="accent6" w:themeTint="98"/>
      </w:tcPr>
    </w:tblStylePr>
    <w:tblStylePr w:type="lastCol">
      <w:rPr>
        <w:b/>
        <w:color w:val="404040"/>
      </w:rPr>
    </w:tblStylePr>
    <w:tblStylePr w:type="lastRow">
      <w:rPr>
        <w:b/>
        <w:color w:val="404040"/>
      </w:rPr>
    </w:tblStylePr>
  </w:style>
  <w:style w:type="table" w:styleId="123">
    <w:name w:val="List Table 4"/>
    <w:basedOn w:val="30"/>
    <w:uiPriority w:val="99"/>
    <w:pPr>
      <w:spacing w:lineRule="auto" w:line="240" w:after="0"/>
    </w:pPr>
    <w:tblPr>
      <w:tblStyleRowBandSize w:val="1"/>
      <w:tblStyleColBandSize w:val="1"/>
      <w:tblInd w:w="0" w:type="dxa"/>
      <w:tblBorders>
        <w:left w:val="single" w:color="000000" w:sz="4" w:space="0" w:themeColor="text1"/>
        <w:top w:val="single" w:color="000000" w:sz="4" w:space="0" w:themeColor="text1"/>
        <w:right w:val="single" w:color="000000" w:sz="4" w:space="0" w:themeColor="text1"/>
        <w:bottom w:val="single" w:color="000000" w:sz="4" w:space="0" w:themeColor="text1"/>
        <w:insideH w:val="single" w:color="000000" w:sz="4" w:space="0" w:themeColor="text1"/>
      </w:tblBorders>
    </w:tblPr>
    <w:tblStylePr w:type="band1Horz">
      <w:rPr>
        <w:rFonts w:ascii="Arial" w:hAnsi="Arial"/>
        <w:color w:val="404040"/>
        <w:sz w:val="22"/>
      </w:rPr>
      <w:tcPr>
        <w:shd w:val="clear" w:color="FFFFFF" w:themeColor="text1" w:themeTint="40"/>
      </w:tcPr>
    </w:tblStylePr>
    <w:tblStylePr w:type="band1Vert">
      <w:rPr>
        <w:rFonts w:ascii="Arial" w:hAnsi="Arial"/>
        <w:color w:val="404040"/>
        <w:sz w:val="22"/>
      </w:rPr>
      <w:tcPr>
        <w:shd w:val="clear" w:color="FFFFFF" w:themeColor="text1" w:themeTint="40"/>
      </w:tcPr>
    </w:tblStylePr>
    <w:tblStylePr w:type="firstCol">
      <w:rPr>
        <w:b/>
        <w:color w:val="404040"/>
      </w:rPr>
    </w:tblStylePr>
    <w:tblStylePr w:type="firstRow">
      <w:rPr>
        <w:rFonts w:ascii="Arial" w:hAnsi="Arial"/>
        <w:b/>
        <w:color w:val="FFFFFF"/>
        <w:sz w:val="22"/>
      </w:rPr>
      <w:tcPr>
        <w:shd w:val="clear" w:color="FFFFFF" w:themeColor="text1"/>
      </w:tcPr>
    </w:tblStylePr>
    <w:tblStylePr w:type="lastCol">
      <w:rPr>
        <w:b/>
        <w:color w:val="404040"/>
      </w:rPr>
    </w:tblStylePr>
    <w:tblStylePr w:type="lastRow">
      <w:rPr>
        <w:b/>
        <w:color w:val="404040"/>
      </w:rPr>
    </w:tblStylePr>
  </w:style>
  <w:style w:type="table" w:styleId="124">
    <w:name w:val="List Table 4 - Accent 1"/>
    <w:basedOn w:val="30"/>
    <w:uiPriority w:val="99"/>
    <w:pPr>
      <w:spacing w:lineRule="auto" w:line="240" w:after="0"/>
    </w:pPr>
    <w:tblPr>
      <w:tblStyleRowBandSize w:val="1"/>
      <w:tblStyleColBandSize w:val="1"/>
      <w:tblInd w:w="0" w:type="dxa"/>
      <w:tblBorders>
        <w:left w:val="single" w:color="000000" w:sz="4" w:space="0" w:themeColor="accent1" w:themeTint="90"/>
        <w:top w:val="single" w:color="000000" w:sz="4" w:space="0" w:themeColor="accent1" w:themeTint="90"/>
        <w:right w:val="single" w:color="000000" w:sz="4" w:space="0" w:themeColor="accent1" w:themeTint="90"/>
        <w:bottom w:val="single" w:color="000000" w:sz="4" w:space="0" w:themeColor="accent1" w:themeTint="90"/>
        <w:insideH w:val="single" w:color="000000" w:sz="4" w:space="0" w:themeColor="accent1" w:themeTint="90"/>
      </w:tblBorders>
    </w:tblPr>
    <w:tblStylePr w:type="band1Horz">
      <w:rPr>
        <w:rFonts w:ascii="Arial" w:hAnsi="Arial"/>
        <w:color w:val="404040"/>
        <w:sz w:val="22"/>
      </w:rPr>
      <w:tcPr>
        <w:shd w:val="clear" w:color="FFFFFF" w:themeColor="accent1" w:themeTint="40"/>
      </w:tcPr>
    </w:tblStylePr>
    <w:tblStylePr w:type="band1Vert">
      <w:rPr>
        <w:rFonts w:ascii="Arial" w:hAnsi="Arial"/>
        <w:color w:val="404040"/>
        <w:sz w:val="22"/>
      </w:rPr>
      <w:tcPr>
        <w:shd w:val="clear" w:color="FFFFFF" w:themeColor="accent1" w:themeTint="40"/>
      </w:tcPr>
    </w:tblStylePr>
    <w:tblStylePr w:type="firstCol">
      <w:rPr>
        <w:b/>
        <w:color w:val="404040"/>
      </w:rPr>
    </w:tblStylePr>
    <w:tblStylePr w:type="firstRow">
      <w:rPr>
        <w:rFonts w:ascii="Arial" w:hAnsi="Arial"/>
        <w:b/>
        <w:color w:val="FFFFFF"/>
        <w:sz w:val="22"/>
      </w:rPr>
      <w:tcPr>
        <w:shd w:val="clear" w:color="FFFFFF" w:themeColor="accent1"/>
      </w:tcPr>
    </w:tblStylePr>
    <w:tblStylePr w:type="lastCol">
      <w:rPr>
        <w:b/>
        <w:color w:val="404040"/>
      </w:rPr>
    </w:tblStylePr>
    <w:tblStylePr w:type="lastRow">
      <w:rPr>
        <w:b/>
        <w:color w:val="404040"/>
      </w:rPr>
    </w:tblStylePr>
  </w:style>
  <w:style w:type="table" w:styleId="125">
    <w:name w:val="List Table 4 - Accent 2"/>
    <w:basedOn w:val="30"/>
    <w:uiPriority w:val="99"/>
    <w:pPr>
      <w:spacing w:lineRule="auto" w:line="240" w:after="0"/>
    </w:pPr>
    <w:tblPr>
      <w:tblStyleRowBandSize w:val="1"/>
      <w:tblStyleColBandSize w:val="1"/>
      <w:tblInd w:w="0" w:type="dxa"/>
      <w:tblBorders>
        <w:left w:val="single" w:color="000000" w:sz="4" w:space="0" w:themeColor="accent2" w:themeTint="90"/>
        <w:top w:val="single" w:color="000000" w:sz="4" w:space="0" w:themeColor="accent2" w:themeTint="90"/>
        <w:right w:val="single" w:color="000000" w:sz="4" w:space="0" w:themeColor="accent2" w:themeTint="90"/>
        <w:bottom w:val="single" w:color="000000" w:sz="4" w:space="0" w:themeColor="accent2" w:themeTint="90"/>
        <w:insideH w:val="single" w:color="000000" w:sz="4" w:space="0" w:themeColor="accent2" w:themeTint="90"/>
      </w:tblBorders>
    </w:tblPr>
    <w:tblStylePr w:type="band1Horz">
      <w:rPr>
        <w:rFonts w:ascii="Arial" w:hAnsi="Arial"/>
        <w:color w:val="404040"/>
        <w:sz w:val="22"/>
      </w:rPr>
      <w:tcPr>
        <w:shd w:val="clear" w:color="FFFFFF" w:themeColor="accent2" w:themeTint="40"/>
      </w:tcPr>
    </w:tblStylePr>
    <w:tblStylePr w:type="band1Vert">
      <w:rPr>
        <w:rFonts w:ascii="Arial" w:hAnsi="Arial"/>
        <w:color w:val="404040"/>
        <w:sz w:val="22"/>
      </w:rPr>
      <w:tcPr>
        <w:shd w:val="clear" w:color="FFFFFF" w:themeColor="accent2" w:themeTint="40"/>
      </w:tcPr>
    </w:tblStylePr>
    <w:tblStylePr w:type="firstCol">
      <w:rPr>
        <w:b/>
        <w:color w:val="404040"/>
      </w:rPr>
    </w:tblStylePr>
    <w:tblStylePr w:type="firstRow">
      <w:rPr>
        <w:rFonts w:ascii="Arial" w:hAnsi="Arial"/>
        <w:b/>
        <w:color w:val="FFFFFF"/>
        <w:sz w:val="22"/>
      </w:rPr>
      <w:tcPr>
        <w:shd w:val="clear" w:color="FFFFFF" w:themeColor="accent2"/>
      </w:tcPr>
    </w:tblStylePr>
    <w:tblStylePr w:type="lastCol">
      <w:rPr>
        <w:b/>
        <w:color w:val="404040"/>
      </w:rPr>
    </w:tblStylePr>
    <w:tblStylePr w:type="lastRow">
      <w:rPr>
        <w:b/>
        <w:color w:val="404040"/>
      </w:rPr>
    </w:tblStylePr>
  </w:style>
  <w:style w:type="table" w:styleId="126">
    <w:name w:val="List Table 4 - Accent 3"/>
    <w:basedOn w:val="30"/>
    <w:uiPriority w:val="99"/>
    <w:pPr>
      <w:spacing w:lineRule="auto" w:line="240" w:after="0"/>
    </w:pPr>
    <w:tblPr>
      <w:tblStyleRowBandSize w:val="1"/>
      <w:tblStyleColBandSize w:val="1"/>
      <w:tblInd w:w="0" w:type="dxa"/>
      <w:tblBorders>
        <w:left w:val="single" w:color="000000" w:sz="4" w:space="0" w:themeColor="accent3" w:themeTint="90"/>
        <w:top w:val="single" w:color="000000" w:sz="4" w:space="0" w:themeColor="accent3" w:themeTint="90"/>
        <w:right w:val="single" w:color="000000" w:sz="4" w:space="0" w:themeColor="accent3" w:themeTint="90"/>
        <w:bottom w:val="single" w:color="000000" w:sz="4" w:space="0" w:themeColor="accent3" w:themeTint="90"/>
        <w:insideH w:val="single" w:color="000000" w:sz="4" w:space="0" w:themeColor="accent3" w:themeTint="90"/>
      </w:tblBorders>
    </w:tblPr>
    <w:tblStylePr w:type="band1Horz">
      <w:rPr>
        <w:rFonts w:ascii="Arial" w:hAnsi="Arial"/>
        <w:color w:val="404040"/>
        <w:sz w:val="22"/>
      </w:rPr>
      <w:tcPr>
        <w:shd w:val="clear" w:color="FFFFFF" w:themeColor="accent3" w:themeTint="40"/>
      </w:tcPr>
    </w:tblStylePr>
    <w:tblStylePr w:type="band1Vert">
      <w:rPr>
        <w:rFonts w:ascii="Arial" w:hAnsi="Arial"/>
        <w:color w:val="404040"/>
        <w:sz w:val="22"/>
      </w:rPr>
      <w:tcPr>
        <w:shd w:val="clear" w:color="FFFFFF" w:themeColor="accent3" w:themeTint="40"/>
      </w:tcPr>
    </w:tblStylePr>
    <w:tblStylePr w:type="firstCol">
      <w:rPr>
        <w:b/>
        <w:color w:val="404040"/>
      </w:rPr>
    </w:tblStylePr>
    <w:tblStylePr w:type="firstRow">
      <w:rPr>
        <w:rFonts w:ascii="Arial" w:hAnsi="Arial"/>
        <w:b/>
        <w:color w:val="FFFFFF"/>
        <w:sz w:val="22"/>
      </w:rPr>
      <w:tcPr>
        <w:shd w:val="clear" w:color="FFFFFF" w:themeColor="accent3"/>
      </w:tcPr>
    </w:tblStylePr>
    <w:tblStylePr w:type="lastCol">
      <w:rPr>
        <w:b/>
        <w:color w:val="404040"/>
      </w:rPr>
    </w:tblStylePr>
    <w:tblStylePr w:type="lastRow">
      <w:rPr>
        <w:b/>
        <w:color w:val="404040"/>
      </w:rPr>
    </w:tblStylePr>
  </w:style>
  <w:style w:type="table" w:styleId="127">
    <w:name w:val="List Table 4 - Accent 4"/>
    <w:basedOn w:val="30"/>
    <w:uiPriority w:val="99"/>
    <w:pPr>
      <w:spacing w:lineRule="auto" w:line="240" w:after="0"/>
    </w:pPr>
    <w:tblPr>
      <w:tblStyleRowBandSize w:val="1"/>
      <w:tblStyleColBandSize w:val="1"/>
      <w:tblInd w:w="0" w:type="dxa"/>
      <w:tblBorders>
        <w:left w:val="single" w:color="000000" w:sz="4" w:space="0" w:themeColor="accent4" w:themeTint="90"/>
        <w:top w:val="single" w:color="000000" w:sz="4" w:space="0" w:themeColor="accent4" w:themeTint="90"/>
        <w:right w:val="single" w:color="000000" w:sz="4" w:space="0" w:themeColor="accent4" w:themeTint="90"/>
        <w:bottom w:val="single" w:color="000000" w:sz="4" w:space="0" w:themeColor="accent4" w:themeTint="90"/>
        <w:insideH w:val="single" w:color="000000" w:sz="4" w:space="0" w:themeColor="accent4" w:themeTint="90"/>
      </w:tblBorders>
    </w:tblPr>
    <w:tblStylePr w:type="band1Horz">
      <w:rPr>
        <w:rFonts w:ascii="Arial" w:hAnsi="Arial"/>
        <w:color w:val="404040"/>
        <w:sz w:val="22"/>
      </w:rPr>
      <w:tcPr>
        <w:shd w:val="clear" w:color="FFFFFF" w:themeColor="accent4" w:themeTint="40"/>
      </w:tcPr>
    </w:tblStylePr>
    <w:tblStylePr w:type="band1Vert">
      <w:rPr>
        <w:rFonts w:ascii="Arial" w:hAnsi="Arial"/>
        <w:color w:val="404040"/>
        <w:sz w:val="22"/>
      </w:rPr>
      <w:tcPr>
        <w:shd w:val="clear" w:color="FFFFFF" w:themeColor="accent4" w:themeTint="40"/>
      </w:tcPr>
    </w:tblStylePr>
    <w:tblStylePr w:type="firstCol">
      <w:rPr>
        <w:b/>
        <w:color w:val="404040"/>
      </w:rPr>
    </w:tblStylePr>
    <w:tblStylePr w:type="firstRow">
      <w:rPr>
        <w:rFonts w:ascii="Arial" w:hAnsi="Arial"/>
        <w:b/>
        <w:color w:val="FFFFFF"/>
        <w:sz w:val="22"/>
      </w:rPr>
      <w:tcPr>
        <w:shd w:val="clear" w:color="FFFFFF" w:themeColor="accent4"/>
      </w:tcPr>
    </w:tblStylePr>
    <w:tblStylePr w:type="lastCol">
      <w:rPr>
        <w:b/>
        <w:color w:val="404040"/>
      </w:rPr>
    </w:tblStylePr>
    <w:tblStylePr w:type="lastRow">
      <w:rPr>
        <w:b/>
        <w:color w:val="404040"/>
      </w:rPr>
    </w:tblStylePr>
  </w:style>
  <w:style w:type="table" w:styleId="128">
    <w:name w:val="List Table 4 - Accent 5"/>
    <w:basedOn w:val="30"/>
    <w:uiPriority w:val="99"/>
    <w:pPr>
      <w:spacing w:lineRule="auto" w:line="240" w:after="0"/>
    </w:pPr>
    <w:tblPr>
      <w:tblStyleRowBandSize w:val="1"/>
      <w:tblStyleColBandSize w:val="1"/>
      <w:tblInd w:w="0" w:type="dxa"/>
      <w:tblBorders>
        <w:left w:val="single" w:color="000000" w:sz="4" w:space="0" w:themeColor="accent5" w:themeTint="90"/>
        <w:top w:val="single" w:color="000000" w:sz="4" w:space="0" w:themeColor="accent5" w:themeTint="90"/>
        <w:right w:val="single" w:color="000000" w:sz="4" w:space="0" w:themeColor="accent5" w:themeTint="90"/>
        <w:bottom w:val="single" w:color="000000" w:sz="4" w:space="0" w:themeColor="accent5" w:themeTint="90"/>
        <w:insideH w:val="single" w:color="000000" w:sz="4" w:space="0" w:themeColor="accent5" w:themeTint="90"/>
      </w:tblBorders>
    </w:tblPr>
    <w:tblStylePr w:type="band1Horz">
      <w:rPr>
        <w:rFonts w:ascii="Arial" w:hAnsi="Arial"/>
        <w:color w:val="404040"/>
        <w:sz w:val="22"/>
      </w:rPr>
      <w:tcPr>
        <w:shd w:val="clear" w:color="FFFFFF" w:themeColor="accent5" w:themeTint="40"/>
      </w:tcPr>
    </w:tblStylePr>
    <w:tblStylePr w:type="band1Vert">
      <w:rPr>
        <w:rFonts w:ascii="Arial" w:hAnsi="Arial"/>
        <w:color w:val="404040"/>
        <w:sz w:val="22"/>
      </w:rPr>
      <w:tcPr>
        <w:shd w:val="clear" w:color="FFFFFF" w:themeColor="accent5" w:themeTint="40"/>
      </w:tcPr>
    </w:tblStylePr>
    <w:tblStylePr w:type="firstCol">
      <w:rPr>
        <w:b/>
        <w:color w:val="404040"/>
      </w:rPr>
    </w:tblStylePr>
    <w:tblStylePr w:type="firstRow">
      <w:rPr>
        <w:rFonts w:ascii="Arial" w:hAnsi="Arial"/>
        <w:b/>
        <w:color w:val="FFFFFF"/>
        <w:sz w:val="22"/>
      </w:rPr>
      <w:tcPr>
        <w:shd w:val="clear" w:color="FFFFFF" w:themeColor="accent5"/>
      </w:tcPr>
    </w:tblStylePr>
    <w:tblStylePr w:type="lastCol">
      <w:rPr>
        <w:b/>
        <w:color w:val="404040"/>
      </w:rPr>
    </w:tblStylePr>
    <w:tblStylePr w:type="lastRow">
      <w:rPr>
        <w:b/>
        <w:color w:val="404040"/>
      </w:rPr>
    </w:tblStylePr>
  </w:style>
  <w:style w:type="table" w:styleId="129">
    <w:name w:val="List Table 4 - Accent 6"/>
    <w:basedOn w:val="30"/>
    <w:uiPriority w:val="99"/>
    <w:pPr>
      <w:spacing w:lineRule="auto" w:line="240" w:after="0"/>
    </w:pPr>
    <w:tblPr>
      <w:tblStyleRowBandSize w:val="1"/>
      <w:tblStyleColBandSize w:val="1"/>
      <w:tblInd w:w="0" w:type="dxa"/>
      <w:tblBorders>
        <w:left w:val="single" w:color="000000" w:sz="4" w:space="0" w:themeColor="accent6" w:themeTint="90"/>
        <w:top w:val="single" w:color="000000" w:sz="4" w:space="0" w:themeColor="accent6" w:themeTint="90"/>
        <w:right w:val="single" w:color="000000" w:sz="4" w:space="0" w:themeColor="accent6" w:themeTint="90"/>
        <w:bottom w:val="single" w:color="000000" w:sz="4" w:space="0" w:themeColor="accent6" w:themeTint="90"/>
        <w:insideH w:val="single" w:color="000000" w:sz="4" w:space="0" w:themeColor="accent6" w:themeTint="90"/>
      </w:tblBorders>
    </w:tblPr>
    <w:tblStylePr w:type="band1Horz">
      <w:rPr>
        <w:rFonts w:ascii="Arial" w:hAnsi="Arial"/>
        <w:color w:val="404040"/>
        <w:sz w:val="22"/>
      </w:rPr>
      <w:tcPr>
        <w:shd w:val="clear" w:color="FFFFFF" w:themeColor="accent6" w:themeTint="40"/>
      </w:tcPr>
    </w:tblStylePr>
    <w:tblStylePr w:type="band1Vert">
      <w:rPr>
        <w:rFonts w:ascii="Arial" w:hAnsi="Arial"/>
        <w:color w:val="404040"/>
        <w:sz w:val="22"/>
      </w:rPr>
      <w:tcPr>
        <w:shd w:val="clear" w:color="FFFFFF" w:themeColor="accent6" w:themeTint="40"/>
      </w:tcPr>
    </w:tblStylePr>
    <w:tblStylePr w:type="firstCol">
      <w:rPr>
        <w:b/>
        <w:color w:val="404040"/>
      </w:rPr>
    </w:tblStylePr>
    <w:tblStylePr w:type="firstRow">
      <w:rPr>
        <w:rFonts w:ascii="Arial" w:hAnsi="Arial"/>
        <w:b/>
        <w:color w:val="FFFFFF"/>
        <w:sz w:val="22"/>
      </w:rPr>
      <w:tcPr>
        <w:shd w:val="clear" w:color="FFFFFF" w:themeColor="accent6"/>
      </w:tcPr>
    </w:tblStylePr>
    <w:tblStylePr w:type="lastCol">
      <w:rPr>
        <w:b/>
        <w:color w:val="404040"/>
      </w:rPr>
    </w:tblStylePr>
    <w:tblStylePr w:type="lastRow">
      <w:rPr>
        <w:b/>
        <w:color w:val="404040"/>
      </w:rPr>
    </w:tblStylePr>
  </w:style>
  <w:style w:type="table" w:styleId="130">
    <w:name w:val="List Table 5 Dark"/>
    <w:basedOn w:val="30"/>
    <w:uiPriority w:val="99"/>
    <w:pPr>
      <w:spacing w:lineRule="auto" w:line="240" w:after="0"/>
    </w:pPr>
    <w:tblPr>
      <w:tblStyleRowBandSize w:val="1"/>
      <w:tblStyleColBandSize w:val="1"/>
      <w:tblInd w:w="0" w:type="dxa"/>
      <w:tblBorders>
        <w:left w:val="single" w:color="000000" w:sz="32" w:space="0" w:themeColor="text1" w:themeTint="80"/>
        <w:top w:val="single" w:color="000000" w:sz="32" w:space="0" w:themeColor="text1" w:themeTint="80"/>
        <w:right w:val="single" w:color="000000" w:sz="32" w:space="0" w:themeColor="text1" w:themeTint="80"/>
        <w:bottom w:val="single" w:color="000000" w:sz="32" w:space="0" w:themeColor="text1" w:themeTint="80"/>
      </w:tblBorders>
      <w:shd w:val="clear" w:color="FFFFFF" w:themeColor="text1" w:themeTint="80"/>
    </w:tblPr>
    <w:tblStylePr w:type="band1Horz">
      <w:tcPr>
        <w:shd w:val="clear" w:color="FFFFFF" w:themeColor="text1" w:themeTint="80"/>
        <w:tcBorders>
          <w:top w:val="single" w:color="000000" w:sz="4" w:space="0" w:themeColor="light1"/>
          <w:bottom w:val="single" w:color="000000" w:sz="4" w:space="0" w:themeColor="light1"/>
        </w:tcBorders>
      </w:tcPr>
    </w:tblStylePr>
    <w:tblStylePr w:type="band1Vert">
      <w:tcPr>
        <w:shd w:val="clear" w:color="FFFFFF" w:themeColor="text1" w:themeTint="80"/>
        <w:tcBorders>
          <w:left w:val="single" w:color="000000" w:sz="4" w:space="0" w:themeColor="light1"/>
          <w:right w:val="single" w:color="000000" w:sz="4" w:space="0" w:themeColor="light1"/>
        </w:tcBorders>
      </w:tcPr>
    </w:tblStylePr>
    <w:tblStylePr w:type="band2Horz">
      <w:tcPr>
        <w:shd w:val="clear" w:color="FFFFFF" w:themeColor="text1" w:themeTint="80"/>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text1" w:themeTint="80"/>
          <w:right w:val="single" w:color="000000" w:sz="4" w:space="0" w:themeColor="light1"/>
        </w:tcBorders>
      </w:tcPr>
    </w:tblStylePr>
    <w:tblStylePr w:type="firstRow">
      <w:rPr>
        <w:rFonts w:ascii="Arial" w:hAnsi="Arial"/>
        <w:b/>
        <w:color w:val="FFFFFF" w:themeColor="light1"/>
        <w:sz w:val="22"/>
      </w:rPr>
      <w:tcPr>
        <w:shd w:val="clear" w:color="FFFFFF" w:themeColor="text1" w:themeTint="80"/>
        <w:tcBorders>
          <w:top w:val="single" w:color="000000" w:sz="32" w:space="0" w:themeColor="text1" w:themeTint="80"/>
          <w:bottom w:val="single" w:color="000000" w:sz="12" w:space="0" w:themeColor="light1"/>
        </w:tcBorders>
      </w:tcPr>
    </w:tblStylePr>
    <w:tblStylePr w:type="lastCol">
      <w:tcPr>
        <w:tcBorders>
          <w:left w:val="single" w:color="000000" w:sz="4" w:space="0" w:themeColor="light1"/>
          <w:right w:val="single" w:color="000000" w:sz="32" w:space="0" w:themeColor="text1" w:themeTint="8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1">
    <w:name w:val="List Table 5 Dark - Accent 1"/>
    <w:basedOn w:val="30"/>
    <w:uiPriority w:val="99"/>
    <w:pPr>
      <w:spacing w:lineRule="auto" w:line="240" w:after="0"/>
    </w:pPr>
    <w:tblPr>
      <w:tblStyleRowBandSize w:val="1"/>
      <w:tblStyleColBandSize w:val="1"/>
      <w:tblInd w:w="0" w:type="dxa"/>
      <w:tblBorders>
        <w:left w:val="single" w:color="000000" w:sz="32" w:space="0" w:themeColor="accent1"/>
        <w:top w:val="single" w:color="000000" w:sz="32" w:space="0" w:themeColor="accent1"/>
        <w:right w:val="single" w:color="000000" w:sz="32" w:space="0" w:themeColor="accent1"/>
        <w:bottom w:val="single" w:color="000000" w:sz="32" w:space="0" w:themeColor="accent1"/>
      </w:tblBorders>
      <w:shd w:val="clear" w:color="FFFFFF" w:themeColor="accent1"/>
    </w:tblPr>
    <w:tblStylePr w:type="band1Horz">
      <w:tcPr>
        <w:shd w:val="clear" w:color="FFFFFF" w:themeColor="accent1"/>
        <w:tcBorders>
          <w:top w:val="single" w:color="000000" w:sz="4" w:space="0" w:themeColor="light1"/>
          <w:bottom w:val="single" w:color="000000" w:sz="4" w:space="0" w:themeColor="light1"/>
        </w:tcBorders>
      </w:tcPr>
    </w:tblStylePr>
    <w:tblStylePr w:type="band1Vert">
      <w:tcPr>
        <w:shd w:val="clear" w:color="FFFFFF" w:themeColor="accent1"/>
        <w:tcBorders>
          <w:left w:val="single" w:color="000000" w:sz="4" w:space="0" w:themeColor="light1"/>
          <w:right w:val="single" w:color="000000" w:sz="4" w:space="0" w:themeColor="light1"/>
        </w:tcBorders>
      </w:tcPr>
    </w:tblStylePr>
    <w:tblStylePr w:type="band2Horz">
      <w:tcPr>
        <w:shd w:val="clear" w:color="FFFFFF" w:themeColor="accent1"/>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1"/>
          <w:right w:val="single" w:color="000000" w:sz="4" w:space="0" w:themeColor="light1"/>
        </w:tcBorders>
      </w:tcPr>
    </w:tblStylePr>
    <w:tblStylePr w:type="firstRow">
      <w:rPr>
        <w:rFonts w:ascii="Arial" w:hAnsi="Arial"/>
        <w:b/>
        <w:color w:val="FFFFFF" w:themeColor="light1"/>
        <w:sz w:val="22"/>
      </w:rPr>
      <w:tcPr>
        <w:shd w:val="clear" w:color="FFFFFF" w:themeColor="accent1"/>
        <w:tcBorders>
          <w:top w:val="single" w:color="000000" w:sz="32" w:space="0" w:themeColor="accent1"/>
          <w:bottom w:val="single" w:color="000000" w:sz="12" w:space="0" w:themeColor="light1"/>
        </w:tcBorders>
      </w:tcPr>
    </w:tblStylePr>
    <w:tblStylePr w:type="lastCol">
      <w:tcPr>
        <w:tcBorders>
          <w:left w:val="single" w:color="000000" w:sz="4" w:space="0" w:themeColor="light1"/>
          <w:right w:val="single" w:color="000000" w:sz="32" w:space="0" w:themeColor="accent1"/>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2">
    <w:name w:val="List Table 5 Dark - Accent 2"/>
    <w:basedOn w:val="30"/>
    <w:uiPriority w:val="99"/>
    <w:pPr>
      <w:spacing w:lineRule="auto" w:line="240" w:after="0"/>
    </w:pPr>
    <w:tblPr>
      <w:tblStyleRowBandSize w:val="1"/>
      <w:tblStyleColBandSize w:val="1"/>
      <w:tblInd w:w="0" w:type="dxa"/>
      <w:tblBorders>
        <w:left w:val="single" w:color="000000" w:sz="32" w:space="0" w:themeColor="accent2" w:themeTint="97"/>
        <w:top w:val="single" w:color="000000" w:sz="32" w:space="0" w:themeColor="accent2" w:themeTint="97"/>
        <w:right w:val="single" w:color="000000" w:sz="32" w:space="0" w:themeColor="accent2" w:themeTint="97"/>
        <w:bottom w:val="single" w:color="000000" w:sz="32" w:space="0" w:themeColor="accent2" w:themeTint="97"/>
      </w:tblBorders>
      <w:shd w:val="clear" w:color="FFFFFF" w:themeColor="accent2" w:themeTint="97"/>
    </w:tblPr>
    <w:tblStylePr w:type="band1Horz">
      <w:tcPr>
        <w:shd w:val="clear" w:color="FFFFFF" w:themeColor="accent2" w:themeTint="97"/>
        <w:tcBorders>
          <w:top w:val="single" w:color="000000" w:sz="4" w:space="0" w:themeColor="light1"/>
          <w:bottom w:val="single" w:color="000000" w:sz="4" w:space="0" w:themeColor="light1"/>
        </w:tcBorders>
      </w:tcPr>
    </w:tblStylePr>
    <w:tblStylePr w:type="band1Vert">
      <w:tcPr>
        <w:shd w:val="clear" w:color="FFFFFF" w:themeColor="accent2" w:themeTint="97"/>
        <w:tcBorders>
          <w:left w:val="single" w:color="000000" w:sz="4" w:space="0" w:themeColor="light1"/>
          <w:right w:val="single" w:color="000000" w:sz="4" w:space="0" w:themeColor="light1"/>
        </w:tcBorders>
      </w:tcPr>
    </w:tblStylePr>
    <w:tblStylePr w:type="band2Horz">
      <w:tcPr>
        <w:shd w:val="clear" w:color="FFFFFF" w:themeColor="accent2" w:themeTint="97"/>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2" w:themeTint="97"/>
          <w:right w:val="single" w:color="000000" w:sz="4" w:space="0" w:themeColor="light1"/>
        </w:tcBorders>
      </w:tcPr>
    </w:tblStylePr>
    <w:tblStylePr w:type="firstRow">
      <w:rPr>
        <w:rFonts w:ascii="Arial" w:hAnsi="Arial"/>
        <w:b/>
        <w:color w:val="FFFFFF" w:themeColor="light1"/>
        <w:sz w:val="22"/>
      </w:rPr>
      <w:tcPr>
        <w:shd w:val="clear" w:color="FFFFFF" w:themeColor="accent2" w:themeTint="97"/>
        <w:tcBorders>
          <w:top w:val="single" w:color="000000" w:sz="32" w:space="0" w:themeColor="accent2" w:themeTint="97"/>
          <w:bottom w:val="single" w:color="000000" w:sz="12" w:space="0" w:themeColor="light1"/>
        </w:tcBorders>
      </w:tcPr>
    </w:tblStylePr>
    <w:tblStylePr w:type="lastCol">
      <w:tcPr>
        <w:tcBorders>
          <w:left w:val="single" w:color="000000" w:sz="4" w:space="0" w:themeColor="light1"/>
          <w:right w:val="single" w:color="000000" w:sz="32" w:space="0" w:themeColor="accent2" w:themeTint="97"/>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3">
    <w:name w:val="List Table 5 Dark - Accent 3"/>
    <w:basedOn w:val="30"/>
    <w:uiPriority w:val="99"/>
    <w:pPr>
      <w:spacing w:lineRule="auto" w:line="240" w:after="0"/>
    </w:pPr>
    <w:tblPr>
      <w:tblStyleRowBandSize w:val="1"/>
      <w:tblStyleColBandSize w:val="1"/>
      <w:tblInd w:w="0" w:type="dxa"/>
      <w:tblBorders>
        <w:left w:val="single" w:color="000000" w:sz="32" w:space="0" w:themeColor="accent3" w:themeTint="98"/>
        <w:top w:val="single" w:color="000000" w:sz="32" w:space="0" w:themeColor="accent3" w:themeTint="98"/>
        <w:right w:val="single" w:color="000000" w:sz="32" w:space="0" w:themeColor="accent3" w:themeTint="98"/>
        <w:bottom w:val="single" w:color="000000" w:sz="32" w:space="0" w:themeColor="accent3" w:themeTint="98"/>
      </w:tblBorders>
      <w:shd w:val="clear" w:color="FFFFFF" w:themeColor="accent3" w:themeTint="98"/>
    </w:tblPr>
    <w:tblStylePr w:type="band1Horz">
      <w:tcPr>
        <w:shd w:val="clear" w:color="FFFFFF" w:themeColor="accent3" w:themeTint="98"/>
        <w:tcBorders>
          <w:top w:val="single" w:color="000000" w:sz="4" w:space="0" w:themeColor="light1"/>
          <w:bottom w:val="single" w:color="000000" w:sz="4" w:space="0" w:themeColor="light1"/>
        </w:tcBorders>
      </w:tcPr>
    </w:tblStylePr>
    <w:tblStylePr w:type="band1Vert">
      <w:tcPr>
        <w:shd w:val="clear" w:color="FFFFFF" w:themeColor="accent3" w:themeTint="98"/>
        <w:tcBorders>
          <w:left w:val="single" w:color="000000" w:sz="4" w:space="0" w:themeColor="light1"/>
          <w:right w:val="single" w:color="000000" w:sz="4" w:space="0" w:themeColor="light1"/>
        </w:tcBorders>
      </w:tcPr>
    </w:tblStylePr>
    <w:tblStylePr w:type="band2Horz">
      <w:tcPr>
        <w:shd w:val="clear" w:color="FFFFFF" w:themeColor="accent3" w:themeTint="98"/>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3" w:themeTint="98"/>
          <w:right w:val="single" w:color="000000" w:sz="4" w:space="0" w:themeColor="light1"/>
        </w:tcBorders>
      </w:tcPr>
    </w:tblStylePr>
    <w:tblStylePr w:type="firstRow">
      <w:rPr>
        <w:rFonts w:ascii="Arial" w:hAnsi="Arial"/>
        <w:b/>
        <w:color w:val="FFFFFF" w:themeColor="light1"/>
        <w:sz w:val="22"/>
      </w:rPr>
      <w:tcPr>
        <w:shd w:val="clear" w:color="FFFFFF" w:themeColor="accent3" w:themeTint="98"/>
        <w:tcBorders>
          <w:top w:val="single" w:color="000000" w:sz="32" w:space="0" w:themeColor="accent3" w:themeTint="98"/>
          <w:bottom w:val="single" w:color="000000" w:sz="12" w:space="0" w:themeColor="light1"/>
        </w:tcBorders>
      </w:tcPr>
    </w:tblStylePr>
    <w:tblStylePr w:type="lastCol">
      <w:tcPr>
        <w:tcBorders>
          <w:left w:val="single" w:color="000000" w:sz="4" w:space="0" w:themeColor="light1"/>
          <w:right w:val="single" w:color="000000" w:sz="32" w:space="0" w:themeColor="accent3" w:themeTint="98"/>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4">
    <w:name w:val="List Table 5 Dark - Accent 4"/>
    <w:basedOn w:val="30"/>
    <w:uiPriority w:val="99"/>
    <w:pPr>
      <w:spacing w:lineRule="auto" w:line="240" w:after="0"/>
    </w:pPr>
    <w:tblPr>
      <w:tblStyleRowBandSize w:val="1"/>
      <w:tblStyleColBandSize w:val="1"/>
      <w:tblInd w:w="0" w:type="dxa"/>
      <w:tblBorders>
        <w:left w:val="single" w:color="000000" w:sz="32" w:space="0" w:themeColor="accent4" w:themeTint="9A"/>
        <w:top w:val="single" w:color="000000" w:sz="32" w:space="0" w:themeColor="accent4" w:themeTint="9A"/>
        <w:right w:val="single" w:color="000000" w:sz="32" w:space="0" w:themeColor="accent4" w:themeTint="9A"/>
        <w:bottom w:val="single" w:color="000000" w:sz="32" w:space="0" w:themeColor="accent4" w:themeTint="9A"/>
      </w:tblBorders>
      <w:shd w:val="clear" w:color="FFFFFF" w:themeColor="accent4" w:themeTint="9A"/>
    </w:tblPr>
    <w:tblStylePr w:type="band1Horz">
      <w:tcPr>
        <w:shd w:val="clear" w:color="FFFFFF" w:themeColor="accent4" w:themeTint="9A"/>
        <w:tcBorders>
          <w:top w:val="single" w:color="000000" w:sz="4" w:space="0" w:themeColor="light1"/>
          <w:bottom w:val="single" w:color="000000" w:sz="4" w:space="0" w:themeColor="light1"/>
        </w:tcBorders>
      </w:tcPr>
    </w:tblStylePr>
    <w:tblStylePr w:type="band1Vert">
      <w:tcPr>
        <w:shd w:val="clear" w:color="FFFFFF" w:themeColor="accent4" w:themeTint="9A"/>
        <w:tcBorders>
          <w:left w:val="single" w:color="000000" w:sz="4" w:space="0" w:themeColor="light1"/>
          <w:right w:val="single" w:color="000000" w:sz="4" w:space="0" w:themeColor="light1"/>
        </w:tcBorders>
      </w:tcPr>
    </w:tblStylePr>
    <w:tblStylePr w:type="band2Horz">
      <w:tcPr>
        <w:shd w:val="clear" w:color="FFFFFF" w:themeColor="accent4" w:themeTint="9A"/>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4" w:themeTint="9A"/>
          <w:right w:val="single" w:color="000000" w:sz="4" w:space="0" w:themeColor="light1"/>
        </w:tcBorders>
      </w:tcPr>
    </w:tblStylePr>
    <w:tblStylePr w:type="firstRow">
      <w:rPr>
        <w:rFonts w:ascii="Arial" w:hAnsi="Arial"/>
        <w:b/>
        <w:color w:val="FFFFFF" w:themeColor="light1"/>
        <w:sz w:val="22"/>
      </w:rPr>
      <w:tcPr>
        <w:shd w:val="clear" w:color="FFFFFF" w:themeColor="accent4" w:themeTint="9A"/>
        <w:tcBorders>
          <w:top w:val="single" w:color="000000" w:sz="32" w:space="0" w:themeColor="accent4" w:themeTint="9A"/>
          <w:bottom w:val="single" w:color="000000" w:sz="12" w:space="0" w:themeColor="light1"/>
        </w:tcBorders>
      </w:tcPr>
    </w:tblStylePr>
    <w:tblStylePr w:type="lastCol">
      <w:tcPr>
        <w:tcBorders>
          <w:left w:val="single" w:color="000000" w:sz="4" w:space="0" w:themeColor="light1"/>
          <w:right w:val="single" w:color="000000" w:sz="32" w:space="0" w:themeColor="accent4" w:themeTint="9A"/>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5">
    <w:name w:val="List Table 5 Dark - Accent 5"/>
    <w:basedOn w:val="30"/>
    <w:uiPriority w:val="99"/>
    <w:pPr>
      <w:spacing w:lineRule="auto" w:line="240" w:after="0"/>
    </w:pPr>
    <w:tblPr>
      <w:tblStyleRowBandSize w:val="1"/>
      <w:tblStyleColBandSize w:val="1"/>
      <w:tblInd w:w="0" w:type="dxa"/>
      <w:tblBorders>
        <w:left w:val="single" w:color="000000" w:sz="32" w:space="0" w:themeColor="accent5" w:themeTint="9A"/>
        <w:top w:val="single" w:color="000000" w:sz="32" w:space="0" w:themeColor="accent5" w:themeTint="9A"/>
        <w:right w:val="single" w:color="000000" w:sz="32" w:space="0" w:themeColor="accent5" w:themeTint="9A"/>
        <w:bottom w:val="single" w:color="000000" w:sz="32" w:space="0" w:themeColor="accent5" w:themeTint="9A"/>
      </w:tblBorders>
      <w:shd w:val="clear" w:color="FFFFFF" w:themeColor="accent5" w:themeTint="9A"/>
    </w:tblPr>
    <w:tblStylePr w:type="band1Horz">
      <w:tcPr>
        <w:shd w:val="clear" w:color="FFFFFF" w:themeColor="accent5" w:themeTint="9A"/>
        <w:tcBorders>
          <w:top w:val="single" w:color="000000" w:sz="4" w:space="0" w:themeColor="light1"/>
          <w:bottom w:val="single" w:color="000000" w:sz="4" w:space="0" w:themeColor="light1"/>
        </w:tcBorders>
      </w:tcPr>
    </w:tblStylePr>
    <w:tblStylePr w:type="band1Vert">
      <w:tcPr>
        <w:shd w:val="clear" w:color="FFFFFF" w:themeColor="accent5" w:themeTint="9A"/>
        <w:tcBorders>
          <w:left w:val="single" w:color="000000" w:sz="4" w:space="0" w:themeColor="light1"/>
          <w:right w:val="single" w:color="000000" w:sz="4" w:space="0" w:themeColor="light1"/>
        </w:tcBorders>
      </w:tcPr>
    </w:tblStylePr>
    <w:tblStylePr w:type="band2Horz">
      <w:tcPr>
        <w:shd w:val="clear" w:color="FFFFFF" w:themeColor="accent5" w:themeTint="9A"/>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5" w:themeTint="9A"/>
          <w:right w:val="single" w:color="000000" w:sz="4" w:space="0" w:themeColor="light1"/>
        </w:tcBorders>
      </w:tcPr>
    </w:tblStylePr>
    <w:tblStylePr w:type="firstRow">
      <w:rPr>
        <w:rFonts w:ascii="Arial" w:hAnsi="Arial"/>
        <w:b/>
        <w:color w:val="FFFFFF" w:themeColor="light1"/>
        <w:sz w:val="22"/>
      </w:rPr>
      <w:tcPr>
        <w:shd w:val="clear" w:color="FFFFFF" w:themeColor="accent5" w:themeTint="9A"/>
        <w:tcBorders>
          <w:top w:val="single" w:color="000000" w:sz="32" w:space="0" w:themeColor="accent5" w:themeTint="9A"/>
          <w:bottom w:val="single" w:color="000000" w:sz="12" w:space="0" w:themeColor="light1"/>
        </w:tcBorders>
      </w:tcPr>
    </w:tblStylePr>
    <w:tblStylePr w:type="lastCol">
      <w:tcPr>
        <w:tcBorders>
          <w:left w:val="single" w:color="000000" w:sz="4" w:space="0" w:themeColor="light1"/>
          <w:right w:val="single" w:color="000000" w:sz="32" w:space="0" w:themeColor="accent5" w:themeTint="9A"/>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6">
    <w:name w:val="List Table 5 Dark - Accent 6"/>
    <w:basedOn w:val="30"/>
    <w:uiPriority w:val="99"/>
    <w:pPr>
      <w:spacing w:lineRule="auto" w:line="240" w:after="0"/>
    </w:pPr>
    <w:tblPr>
      <w:tblStyleRowBandSize w:val="1"/>
      <w:tblStyleColBandSize w:val="1"/>
      <w:tblInd w:w="0" w:type="dxa"/>
      <w:tblBorders>
        <w:left w:val="single" w:color="000000" w:sz="32" w:space="0" w:themeColor="accent6" w:themeTint="98"/>
        <w:top w:val="single" w:color="000000" w:sz="32" w:space="0" w:themeColor="accent6" w:themeTint="98"/>
        <w:right w:val="single" w:color="000000" w:sz="32" w:space="0" w:themeColor="accent6" w:themeTint="98"/>
        <w:bottom w:val="single" w:color="000000" w:sz="32" w:space="0" w:themeColor="accent6" w:themeTint="98"/>
      </w:tblBorders>
      <w:shd w:val="clear" w:color="FFFFFF" w:themeColor="accent6" w:themeTint="98"/>
    </w:tblPr>
    <w:tblStylePr w:type="band1Horz">
      <w:tcPr>
        <w:shd w:val="clear" w:color="FFFFFF" w:themeColor="accent6" w:themeTint="98"/>
        <w:tcBorders>
          <w:top w:val="single" w:color="000000" w:sz="4" w:space="0" w:themeColor="light1"/>
          <w:bottom w:val="single" w:color="000000" w:sz="4" w:space="0" w:themeColor="light1"/>
        </w:tcBorders>
      </w:tcPr>
    </w:tblStylePr>
    <w:tblStylePr w:type="band1Vert">
      <w:tcPr>
        <w:shd w:val="clear" w:color="FFFFFF" w:themeColor="accent6" w:themeTint="98"/>
        <w:tcBorders>
          <w:left w:val="single" w:color="000000" w:sz="4" w:space="0" w:themeColor="light1"/>
          <w:right w:val="single" w:color="000000" w:sz="4" w:space="0" w:themeColor="light1"/>
        </w:tcBorders>
      </w:tcPr>
    </w:tblStylePr>
    <w:tblStylePr w:type="band2Horz">
      <w:tcPr>
        <w:shd w:val="clear" w:color="FFFFFF" w:themeColor="accent6" w:themeTint="98"/>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6" w:themeTint="98"/>
          <w:right w:val="single" w:color="000000" w:sz="4" w:space="0" w:themeColor="light1"/>
        </w:tcBorders>
      </w:tcPr>
    </w:tblStylePr>
    <w:tblStylePr w:type="firstRow">
      <w:rPr>
        <w:rFonts w:ascii="Arial" w:hAnsi="Arial"/>
        <w:b/>
        <w:color w:val="FFFFFF" w:themeColor="light1"/>
        <w:sz w:val="22"/>
      </w:rPr>
      <w:tcPr>
        <w:shd w:val="clear" w:color="FFFFFF" w:themeColor="accent6" w:themeTint="98"/>
        <w:tcBorders>
          <w:top w:val="single" w:color="000000" w:sz="32" w:space="0" w:themeColor="accent6" w:themeTint="98"/>
          <w:bottom w:val="single" w:color="000000" w:sz="12" w:space="0" w:themeColor="light1"/>
        </w:tcBorders>
      </w:tcPr>
    </w:tblStylePr>
    <w:tblStylePr w:type="lastCol">
      <w:tcPr>
        <w:tcBorders>
          <w:left w:val="single" w:color="000000" w:sz="4" w:space="0" w:themeColor="light1"/>
          <w:right w:val="single" w:color="000000" w:sz="32" w:space="0" w:themeColor="accent6" w:themeTint="98"/>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7">
    <w:name w:val="List Table 6 Colorful"/>
    <w:basedOn w:val="30"/>
    <w:uiPriority w:val="99"/>
    <w:pPr>
      <w:spacing w:lineRule="auto" w:line="240" w:after="0"/>
    </w:pPr>
    <w:tblPr>
      <w:tblStyleRowBandSize w:val="1"/>
      <w:tblStyleColBandSize w:val="1"/>
      <w:tblInd w:w="0" w:type="dxa"/>
      <w:tblBorders>
        <w:top w:val="single" w:color="000000" w:sz="4" w:space="0" w:themeColor="text1" w:themeTint="80"/>
        <w:bottom w:val="single" w:color="000000" w:sz="4" w:space="0" w:themeColor="text1" w:themeTint="80"/>
      </w:tblBorders>
    </w:tblPr>
    <w:tblStylePr w:type="band1Horz">
      <w:rPr>
        <w:rFonts w:ascii="Arial" w:hAnsi="Arial"/>
        <w:color w:val="404040" w:themeColor="text1"/>
        <w:sz w:val="22"/>
      </w:rPr>
      <w:tcPr>
        <w:shd w:val="clear" w:color="FFFFFF" w:themeColor="text1" w:themeTint="40"/>
      </w:tcPr>
    </w:tblStylePr>
    <w:tblStylePr w:type="band1Vert">
      <w:tcPr>
        <w:shd w:val="clear" w:color="FFFFFF" w:themeColor="text1" w:theme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sz="4" w:space="0" w:themeColor="text1" w:themeTint="80"/>
        </w:tcBorders>
      </w:tcPr>
    </w:tblStylePr>
    <w:tblStylePr w:type="lastCol">
      <w:rPr>
        <w:b/>
        <w:color w:val="000000" w:themeColor="text1"/>
      </w:rPr>
    </w:tblStylePr>
    <w:tblStylePr w:type="lastRow">
      <w:rPr>
        <w:b/>
        <w:color w:val="000000" w:themeColor="text1"/>
      </w:rPr>
      <w:tcPr>
        <w:tcBorders>
          <w:top w:val="single" w:color="000000" w:sz="4" w:space="0" w:themeColor="text1" w:themeTint="80"/>
        </w:tcBorders>
      </w:tcPr>
    </w:tblStylePr>
  </w:style>
  <w:style w:type="table" w:styleId="138">
    <w:name w:val="List Table 6 Colorful - Accent 1"/>
    <w:basedOn w:val="30"/>
    <w:uiPriority w:val="99"/>
    <w:pPr>
      <w:spacing w:lineRule="auto" w:line="240" w:after="0"/>
    </w:pPr>
    <w:tblPr>
      <w:tblStyleRowBandSize w:val="1"/>
      <w:tblStyleColBandSize w:val="1"/>
      <w:tblInd w:w="0" w:type="dxa"/>
      <w:tblBorders>
        <w:top w:val="single" w:color="000000" w:sz="4" w:space="0" w:themeColor="accent1"/>
        <w:bottom w:val="single" w:color="000000" w:sz="4" w:space="0" w:themeColor="accent1"/>
      </w:tblBorders>
    </w:tblPr>
    <w:tblStylePr w:type="band1Horz">
      <w:rPr>
        <w:rFonts w:ascii="Arial" w:hAnsi="Arial"/>
        <w:color w:val="404040" w:themeColor="accent1" w:themeShade="95"/>
        <w:sz w:val="22"/>
      </w:rPr>
      <w:tcPr>
        <w:shd w:val="clear" w:color="FFFFFF" w:themeColor="accent1" w:themeTint="40"/>
      </w:tcPr>
    </w:tblStylePr>
    <w:tblStylePr w:type="band1Vert">
      <w:tcPr>
        <w:shd w:val="clear" w:color="FFFFFF" w:themeColor="accent1" w:theme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sz="4" w:space="0" w:themeColor="accent1"/>
        </w:tcBorders>
      </w:tcPr>
    </w:tblStylePr>
    <w:tblStylePr w:type="lastCol">
      <w:rPr>
        <w:b/>
        <w:color w:val="2A4B71" w:themeColor="accent1" w:themeShade="95"/>
      </w:rPr>
    </w:tblStylePr>
    <w:tblStylePr w:type="lastRow">
      <w:rPr>
        <w:b/>
        <w:color w:val="2A4B71" w:themeColor="accent1" w:themeShade="95"/>
      </w:rPr>
      <w:tcPr>
        <w:tcBorders>
          <w:top w:val="single" w:color="000000" w:sz="4" w:space="0" w:themeColor="accent1"/>
        </w:tcBorders>
      </w:tcPr>
    </w:tblStylePr>
  </w:style>
  <w:style w:type="table" w:styleId="139">
    <w:name w:val="List Table 6 Colorful - Accent 2"/>
    <w:basedOn w:val="30"/>
    <w:uiPriority w:val="99"/>
    <w:pPr>
      <w:spacing w:lineRule="auto" w:line="240" w:after="0"/>
    </w:pPr>
    <w:tblPr>
      <w:tblStyleRowBandSize w:val="1"/>
      <w:tblStyleColBandSize w:val="1"/>
      <w:tblInd w:w="0" w:type="dxa"/>
      <w:tblBorders>
        <w:top w:val="single" w:color="000000" w:sz="4" w:space="0" w:themeColor="accent2" w:themeTint="97"/>
        <w:bottom w:val="single" w:color="000000" w:sz="4" w:space="0" w:themeColor="accent2" w:themeTint="97"/>
      </w:tblBorders>
    </w:tblPr>
    <w:tblStylePr w:type="band1Horz">
      <w:rPr>
        <w:rFonts w:ascii="Arial" w:hAnsi="Arial"/>
        <w:color w:val="404040" w:themeColor="accent2" w:themeTint="97" w:themeShade="95"/>
        <w:sz w:val="22"/>
      </w:rPr>
      <w:tcPr>
        <w:shd w:val="clear" w:color="FFFFFF" w:themeColor="accent2" w:themeTint="40"/>
      </w:tcPr>
    </w:tblStylePr>
    <w:tblStylePr w:type="band1Vert">
      <w:tcPr>
        <w:shd w:val="clear" w:color="FFFFFF" w:themeColor="accent2" w:theme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sz="4" w:space="0" w:themeColor="accent2" w:themeTint="97"/>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sz="4" w:space="0" w:themeColor="accent2" w:themeTint="97"/>
        </w:tcBorders>
      </w:tcPr>
    </w:tblStylePr>
  </w:style>
  <w:style w:type="table" w:styleId="140">
    <w:name w:val="List Table 6 Colorful - Accent 3"/>
    <w:basedOn w:val="30"/>
    <w:uiPriority w:val="99"/>
    <w:pPr>
      <w:spacing w:lineRule="auto" w:line="240" w:after="0"/>
    </w:pPr>
    <w:tblPr>
      <w:tblStyleRowBandSize w:val="1"/>
      <w:tblStyleColBandSize w:val="1"/>
      <w:tblInd w:w="0" w:type="dxa"/>
      <w:tblBorders>
        <w:top w:val="single" w:color="000000" w:sz="4" w:space="0" w:themeColor="accent3" w:themeTint="98"/>
        <w:bottom w:val="single" w:color="000000" w:sz="4" w:space="0" w:themeColor="accent3" w:themeTint="98"/>
      </w:tblBorders>
    </w:tblPr>
    <w:tblStylePr w:type="band1Horz">
      <w:rPr>
        <w:rFonts w:ascii="Arial" w:hAnsi="Arial"/>
        <w:color w:val="404040" w:themeColor="accent3" w:themeTint="98" w:themeShade="95"/>
        <w:sz w:val="22"/>
      </w:rPr>
      <w:tcPr>
        <w:shd w:val="clear" w:color="FFFFFF" w:themeColor="accent3" w:themeTint="40"/>
      </w:tcPr>
    </w:tblStylePr>
    <w:tblStylePr w:type="band1Vert">
      <w:tcPr>
        <w:shd w:val="clear" w:color="FFFFFF" w:themeColor="accent3" w:theme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sz="4" w:space="0" w:themeColor="accent3" w:themeTint="98"/>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sz="4" w:space="0" w:themeColor="accent3" w:themeTint="98"/>
        </w:tcBorders>
      </w:tcPr>
    </w:tblStylePr>
  </w:style>
  <w:style w:type="table" w:styleId="141">
    <w:name w:val="List Table 6 Colorful - Accent 4"/>
    <w:basedOn w:val="30"/>
    <w:uiPriority w:val="99"/>
    <w:pPr>
      <w:spacing w:lineRule="auto" w:line="240" w:after="0"/>
    </w:pPr>
    <w:tblPr>
      <w:tblStyleRowBandSize w:val="1"/>
      <w:tblStyleColBandSize w:val="1"/>
      <w:tblInd w:w="0" w:type="dxa"/>
      <w:tblBorders>
        <w:top w:val="single" w:color="000000" w:sz="4" w:space="0" w:themeColor="accent4" w:themeTint="9A"/>
        <w:bottom w:val="single" w:color="000000" w:sz="4" w:space="0" w:themeColor="accent4" w:themeTint="9A"/>
      </w:tblBorders>
    </w:tblPr>
    <w:tblStylePr w:type="band1Horz">
      <w:rPr>
        <w:rFonts w:ascii="Arial" w:hAnsi="Arial"/>
        <w:color w:val="404040" w:themeColor="accent4" w:themeTint="9A" w:themeShade="95"/>
        <w:sz w:val="22"/>
      </w:rPr>
      <w:tcPr>
        <w:shd w:val="clear" w:color="FFFFFF" w:themeColor="accent4" w:themeTint="40"/>
      </w:tcPr>
    </w:tblStylePr>
    <w:tblStylePr w:type="band1Vert">
      <w:tcPr>
        <w:shd w:val="clear" w:color="FFFFFF" w:themeColor="accent4" w:theme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sz="4" w:space="0" w:themeColor="accent4" w:themeTint="9A"/>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sz="4" w:space="0" w:themeColor="accent4" w:themeTint="9A"/>
        </w:tcBorders>
      </w:tcPr>
    </w:tblStylePr>
  </w:style>
  <w:style w:type="table" w:styleId="142">
    <w:name w:val="List Table 6 Colorful - Accent 5"/>
    <w:basedOn w:val="30"/>
    <w:uiPriority w:val="99"/>
    <w:pPr>
      <w:spacing w:lineRule="auto" w:line="240" w:after="0"/>
    </w:pPr>
    <w:tblPr>
      <w:tblStyleRowBandSize w:val="1"/>
      <w:tblStyleColBandSize w:val="1"/>
      <w:tblInd w:w="0" w:type="dxa"/>
      <w:tblBorders>
        <w:top w:val="single" w:color="000000" w:sz="4" w:space="0" w:themeColor="accent5" w:themeTint="9A"/>
        <w:bottom w:val="single" w:color="000000" w:sz="4" w:space="0" w:themeColor="accent5" w:themeTint="9A"/>
      </w:tblBorders>
    </w:tblPr>
    <w:tblStylePr w:type="band1Horz">
      <w:rPr>
        <w:rFonts w:ascii="Arial" w:hAnsi="Arial"/>
        <w:color w:val="404040" w:themeColor="accent5" w:themeTint="9A" w:themeShade="95"/>
        <w:sz w:val="22"/>
      </w:rPr>
      <w:tcPr>
        <w:shd w:val="clear" w:color="FFFFFF" w:themeColor="accent5" w:themeTint="40"/>
      </w:tcPr>
    </w:tblStylePr>
    <w:tblStylePr w:type="band1Vert">
      <w:tcPr>
        <w:shd w:val="clear" w:color="FFFFFF" w:themeColor="accent5" w:theme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sz="4" w:space="0" w:themeColor="accent5" w:themeTint="9A"/>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sz="4" w:space="0" w:themeColor="accent5" w:themeTint="9A"/>
        </w:tcBorders>
      </w:tcPr>
    </w:tblStylePr>
  </w:style>
  <w:style w:type="table" w:styleId="143">
    <w:name w:val="List Table 6 Colorful - Accent 6"/>
    <w:basedOn w:val="30"/>
    <w:uiPriority w:val="99"/>
    <w:pPr>
      <w:spacing w:lineRule="auto" w:line="240" w:after="0"/>
    </w:pPr>
    <w:tblPr>
      <w:tblStyleRowBandSize w:val="1"/>
      <w:tblStyleColBandSize w:val="1"/>
      <w:tblInd w:w="0" w:type="dxa"/>
      <w:tblBorders>
        <w:top w:val="single" w:color="000000" w:sz="4" w:space="0" w:themeColor="accent6" w:themeTint="98"/>
        <w:bottom w:val="single" w:color="000000" w:sz="4" w:space="0" w:themeColor="accent6" w:themeTint="98"/>
      </w:tblBorders>
    </w:tblPr>
    <w:tblStylePr w:type="band1Horz">
      <w:rPr>
        <w:rFonts w:ascii="Arial" w:hAnsi="Arial"/>
        <w:color w:val="404040" w:themeColor="accent6" w:themeTint="98" w:themeShade="95"/>
        <w:sz w:val="22"/>
      </w:rPr>
      <w:tcPr>
        <w:shd w:val="clear" w:color="FFFFFF" w:themeColor="accent6" w:themeTint="40"/>
      </w:tcPr>
    </w:tblStylePr>
    <w:tblStylePr w:type="band1Vert">
      <w:tcPr>
        <w:shd w:val="clear" w:color="FFFFFF" w:themeColor="accent6" w:theme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sz="4" w:space="0" w:themeColor="accent6" w:themeTint="98"/>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sz="4" w:space="0" w:themeColor="accent6" w:themeTint="98"/>
        </w:tcBorders>
      </w:tcPr>
    </w:tblStylePr>
  </w:style>
  <w:style w:type="table" w:styleId="144">
    <w:name w:val="List Table 7 Colorful"/>
    <w:basedOn w:val="30"/>
    <w:uiPriority w:val="99"/>
    <w:pPr>
      <w:spacing w:lineRule="auto" w:line="240" w:after="0"/>
    </w:pPr>
    <w:tblPr>
      <w:tblStyleRowBandSize w:val="1"/>
      <w:tblStyleColBandSize w:val="1"/>
      <w:tblInd w:w="0" w:type="dxa"/>
      <w:tblBorders>
        <w:right w:val="single" w:color="000000" w:sz="4" w:space="0" w:themeColor="text1" w:themeTint="80"/>
      </w:tblBorders>
    </w:tblPr>
    <w:tblStylePr w:type="band1Horz">
      <w:rPr>
        <w:rFonts w:ascii="Arial" w:hAnsi="Arial"/>
        <w:color w:val="4A4A4A" w:themeColor="text1" w:themeTint="80" w:themeShade="95"/>
        <w:sz w:val="22"/>
      </w:rPr>
      <w:tcPr>
        <w:shd w:val="clear" w:color="FFFFFF" w:themeColor="text1" w:themeTint="40"/>
      </w:tcPr>
    </w:tblStylePr>
    <w:tblStylePr w:type="band1Vert">
      <w:tcPr>
        <w:shd w:val="clear" w:color="FFFFFF" w:themeColor="text1" w:theme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left w:val="none"/>
          <w:top w:val="none"/>
          <w:right w:val="single" w:color="000000" w:sz="4" w:space="0" w:themeColor="text1" w:themeTint="80"/>
          <w:bottom w:val="none"/>
        </w:tcBorders>
      </w:tcPr>
    </w:tblStylePr>
    <w:tblStylePr w:type="firstRow">
      <w:rPr>
        <w:rFonts w:ascii="Arial" w:hAnsi="Arial"/>
        <w:i/>
        <w:color w:val="4A4A4A" w:themeColor="text1" w:themeTint="80" w:themeShade="95"/>
        <w:sz w:val="22"/>
      </w:rPr>
      <w:tcPr>
        <w:shd w:val="clear" w:color="FFFFFF" w:themeColor="light1"/>
        <w:tcBorders>
          <w:left w:val="none"/>
          <w:top w:val="none"/>
          <w:right w:val="none"/>
          <w:bottom w:val="single" w:color="000000" w:sz="4" w:space="0" w:themeColor="text1" w:themeTint="80"/>
        </w:tcBorders>
      </w:tcPr>
    </w:tblStylePr>
    <w:tblStylePr w:type="lastCol">
      <w:rPr>
        <w:rFonts w:ascii="Arial" w:hAnsi="Arial"/>
        <w:i/>
        <w:color w:val="4A4A4A" w:themeColor="text1" w:themeTint="80" w:themeShade="95"/>
        <w:sz w:val="22"/>
      </w:rPr>
      <w:tcPr>
        <w:shd w:color="FFFFFF"/>
        <w:tcBorders>
          <w:left w:val="single" w:color="000000" w:sz="4" w:space="0" w:themeColor="text1" w:themeTint="80"/>
          <w:top w:val="none"/>
          <w:right w:val="none"/>
          <w:bottom w:val="none"/>
        </w:tcBorders>
      </w:tcPr>
    </w:tblStylePr>
    <w:tblStylePr w:type="lastRow">
      <w:rPr>
        <w:rFonts w:ascii="Arial" w:hAnsi="Arial"/>
        <w:i/>
        <w:color w:val="4A4A4A" w:themeColor="text1" w:themeTint="80" w:themeShade="95"/>
        <w:sz w:val="22"/>
      </w:rPr>
      <w:tcPr>
        <w:shd w:val="clear" w:color="FFFFFF" w:themeColor="light1"/>
        <w:tcBorders>
          <w:left w:val="none"/>
          <w:top w:val="single" w:color="000000" w:sz="4" w:space="0" w:themeColor="text1" w:themeTint="80"/>
          <w:right w:val="none"/>
          <w:bottom w:val="none"/>
        </w:tcBorders>
      </w:tcPr>
    </w:tblStylePr>
    <w:tblStylePr w:type="wholeTable">
      <w:rPr>
        <w:rFonts w:ascii="Arial" w:hAnsi="Arial"/>
        <w:color w:val="4A4A4A" w:themeColor="text1" w:themeTint="80" w:themeShade="95"/>
        <w:sz w:val="22"/>
      </w:rPr>
    </w:tblStylePr>
  </w:style>
  <w:style w:type="table" w:styleId="145">
    <w:name w:val="List Table 7 Colorful - Accent 1"/>
    <w:basedOn w:val="30"/>
    <w:uiPriority w:val="99"/>
    <w:pPr>
      <w:spacing w:lineRule="auto" w:line="240" w:after="0"/>
    </w:pPr>
    <w:tblPr>
      <w:tblStyleRowBandSize w:val="1"/>
      <w:tblStyleColBandSize w:val="1"/>
      <w:tblInd w:w="0" w:type="dxa"/>
      <w:tblBorders>
        <w:right w:val="single" w:color="000000" w:sz="4" w:space="0" w:themeColor="accent1"/>
      </w:tblBorders>
    </w:tblPr>
    <w:tblStylePr w:type="band1Horz">
      <w:rPr>
        <w:rFonts w:ascii="Arial" w:hAnsi="Arial"/>
        <w:color w:val="2A4B71" w:themeColor="accent1" w:themeShade="95"/>
        <w:sz w:val="22"/>
      </w:rPr>
      <w:tcPr>
        <w:shd w:val="clear" w:color="FFFFFF" w:themeColor="accent1" w:themeTint="40"/>
      </w:tcPr>
    </w:tblStylePr>
    <w:tblStylePr w:type="band1Vert">
      <w:tcPr>
        <w:shd w:val="clear" w:color="FFFFFF" w:themeColor="accent1" w:theme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color="FFFFFF"/>
        <w:tcBorders>
          <w:left w:val="none"/>
          <w:top w:val="none"/>
          <w:right w:val="single" w:color="000000" w:sz="4" w:space="0" w:themeColor="accent1"/>
          <w:bottom w:val="none"/>
        </w:tcBorders>
      </w:tcPr>
    </w:tblStylePr>
    <w:tblStylePr w:type="firstRow">
      <w:rPr>
        <w:rFonts w:ascii="Arial" w:hAnsi="Arial"/>
        <w:i/>
        <w:color w:val="2A4B71" w:themeColor="accent1" w:themeShade="95"/>
        <w:sz w:val="22"/>
      </w:rPr>
      <w:tcPr>
        <w:shd w:val="clear" w:color="FFFFFF" w:themeColor="light1"/>
        <w:tcBorders>
          <w:left w:val="none"/>
          <w:top w:val="none"/>
          <w:right w:val="none"/>
          <w:bottom w:val="single" w:color="000000" w:sz="4" w:space="0" w:themeColor="accent1"/>
        </w:tcBorders>
      </w:tcPr>
    </w:tblStylePr>
    <w:tblStylePr w:type="lastCol">
      <w:rPr>
        <w:rFonts w:ascii="Arial" w:hAnsi="Arial"/>
        <w:i/>
        <w:color w:val="2A4B71" w:themeColor="accent1" w:themeShade="95"/>
        <w:sz w:val="22"/>
      </w:rPr>
      <w:tcPr>
        <w:shd w:color="FFFFFF"/>
        <w:tcBorders>
          <w:left w:val="single" w:color="000000" w:sz="4" w:space="0" w:themeColor="accent1"/>
          <w:top w:val="none"/>
          <w:right w:val="none"/>
          <w:bottom w:val="none"/>
        </w:tcBorders>
      </w:tcPr>
    </w:tblStylePr>
    <w:tblStylePr w:type="lastRow">
      <w:rPr>
        <w:rFonts w:ascii="Arial" w:hAnsi="Arial"/>
        <w:i/>
        <w:color w:val="2A4B71" w:themeColor="accent1" w:themeShade="95"/>
        <w:sz w:val="22"/>
      </w:rPr>
      <w:tcPr>
        <w:shd w:val="clear" w:color="FFFFFF" w:themeColor="light1"/>
        <w:tcBorders>
          <w:left w:val="none"/>
          <w:top w:val="single" w:color="000000" w:sz="4" w:space="0" w:themeColor="accent1"/>
          <w:right w:val="none"/>
          <w:bottom w:val="none"/>
        </w:tcBorders>
      </w:tcPr>
    </w:tblStylePr>
    <w:tblStylePr w:type="wholeTable">
      <w:rPr>
        <w:rFonts w:ascii="Arial" w:hAnsi="Arial"/>
        <w:color w:val="2A4B71" w:themeColor="accent1" w:themeShade="95"/>
        <w:sz w:val="22"/>
      </w:rPr>
    </w:tblStylePr>
  </w:style>
  <w:style w:type="table" w:styleId="146">
    <w:name w:val="List Table 7 Colorful - Accent 2"/>
    <w:basedOn w:val="30"/>
    <w:uiPriority w:val="99"/>
    <w:pPr>
      <w:spacing w:lineRule="auto" w:line="240" w:after="0"/>
    </w:pPr>
    <w:tblPr>
      <w:tblStyleRowBandSize w:val="1"/>
      <w:tblStyleColBandSize w:val="1"/>
      <w:tblInd w:w="0" w:type="dxa"/>
      <w:tblBorders>
        <w:right w:val="single" w:color="000000" w:sz="4" w:space="0" w:themeColor="accent2" w:themeTint="97"/>
      </w:tblBorders>
    </w:tblPr>
    <w:tblStylePr w:type="band1Horz">
      <w:rPr>
        <w:rFonts w:ascii="Arial" w:hAnsi="Arial"/>
        <w:color w:val="9C3A37" w:themeColor="accent2" w:themeTint="97" w:themeShade="95"/>
        <w:sz w:val="22"/>
      </w:rPr>
      <w:tcPr>
        <w:shd w:val="clear" w:color="FFFFFF" w:themeColor="accent2" w:themeTint="40"/>
      </w:tcPr>
    </w:tblStylePr>
    <w:tblStylePr w:type="band1Vert">
      <w:tcPr>
        <w:shd w:val="clear" w:color="FFFFFF" w:themeColor="accent2" w:theme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color="FFFFFF"/>
        <w:tcBorders>
          <w:left w:val="none"/>
          <w:top w:val="none"/>
          <w:right w:val="single" w:color="000000" w:sz="4" w:space="0" w:themeColor="accent2" w:themeTint="97"/>
          <w:bottom w:val="none"/>
        </w:tcBorders>
      </w:tcPr>
    </w:tblStylePr>
    <w:tblStylePr w:type="firstRow">
      <w:rPr>
        <w:rFonts w:ascii="Arial" w:hAnsi="Arial"/>
        <w:i/>
        <w:color w:val="9C3A37" w:themeColor="accent2" w:themeTint="97" w:themeShade="95"/>
        <w:sz w:val="22"/>
      </w:rPr>
      <w:tcPr>
        <w:shd w:val="clear" w:color="FFFFFF" w:themeColor="light1"/>
        <w:tcBorders>
          <w:left w:val="none"/>
          <w:top w:val="none"/>
          <w:right w:val="none"/>
          <w:bottom w:val="single" w:color="000000" w:sz="4" w:space="0" w:themeColor="accent2" w:themeTint="97"/>
        </w:tcBorders>
      </w:tcPr>
    </w:tblStylePr>
    <w:tblStylePr w:type="lastCol">
      <w:rPr>
        <w:rFonts w:ascii="Arial" w:hAnsi="Arial"/>
        <w:i/>
        <w:color w:val="9C3A37" w:themeColor="accent2" w:themeTint="97" w:themeShade="95"/>
        <w:sz w:val="22"/>
      </w:rPr>
      <w:tcPr>
        <w:shd w:color="FFFFFF"/>
        <w:tcBorders>
          <w:left w:val="single" w:color="000000" w:sz="4" w:space="0" w:themeColor="accent2" w:themeTint="97"/>
          <w:top w:val="none"/>
          <w:right w:val="none"/>
          <w:bottom w:val="none"/>
        </w:tcBorders>
      </w:tcPr>
    </w:tblStylePr>
    <w:tblStylePr w:type="lastRow">
      <w:rPr>
        <w:rFonts w:ascii="Arial" w:hAnsi="Arial"/>
        <w:i/>
        <w:color w:val="9C3A37" w:themeColor="accent2" w:themeTint="97" w:themeShade="95"/>
        <w:sz w:val="22"/>
      </w:rPr>
      <w:tcPr>
        <w:shd w:val="clear" w:color="FFFFFF" w:themeColor="light1"/>
        <w:tcBorders>
          <w:left w:val="none"/>
          <w:top w:val="single" w:color="000000" w:sz="4" w:space="0" w:themeColor="accent2" w:themeTint="97"/>
          <w:right w:val="none"/>
          <w:bottom w:val="none"/>
        </w:tcBorders>
      </w:tcPr>
    </w:tblStylePr>
    <w:tblStylePr w:type="wholeTable">
      <w:rPr>
        <w:rFonts w:ascii="Arial" w:hAnsi="Arial"/>
        <w:color w:val="9C3A37" w:themeColor="accent2" w:themeTint="97" w:themeShade="95"/>
        <w:sz w:val="22"/>
      </w:rPr>
    </w:tblStylePr>
  </w:style>
  <w:style w:type="table" w:styleId="147">
    <w:name w:val="List Table 7 Colorful - Accent 3"/>
    <w:basedOn w:val="30"/>
    <w:uiPriority w:val="99"/>
    <w:pPr>
      <w:spacing w:lineRule="auto" w:line="240" w:after="0"/>
    </w:pPr>
    <w:tblPr>
      <w:tblStyleRowBandSize w:val="1"/>
      <w:tblStyleColBandSize w:val="1"/>
      <w:tblInd w:w="0" w:type="dxa"/>
      <w:tblBorders>
        <w:right w:val="single" w:color="000000" w:sz="4" w:space="0" w:themeColor="accent3" w:themeTint="98"/>
      </w:tblBorders>
    </w:tblPr>
    <w:tblStylePr w:type="band1Horz">
      <w:rPr>
        <w:rFonts w:ascii="Arial" w:hAnsi="Arial"/>
        <w:color w:val="7C983F" w:themeColor="accent3" w:themeTint="98" w:themeShade="95"/>
        <w:sz w:val="22"/>
      </w:rPr>
      <w:tcPr>
        <w:shd w:val="clear" w:color="FFFFFF" w:themeColor="accent3" w:themeTint="40"/>
      </w:tcPr>
    </w:tblStylePr>
    <w:tblStylePr w:type="band1Vert">
      <w:tcPr>
        <w:shd w:val="clear" w:color="FFFFFF" w:themeColor="accent3" w:theme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color="FFFFFF"/>
        <w:tcBorders>
          <w:left w:val="none"/>
          <w:top w:val="none"/>
          <w:right w:val="single" w:color="000000" w:sz="4" w:space="0" w:themeColor="accent3" w:themeTint="98"/>
          <w:bottom w:val="none"/>
        </w:tcBorders>
      </w:tcPr>
    </w:tblStylePr>
    <w:tblStylePr w:type="firstRow">
      <w:rPr>
        <w:rFonts w:ascii="Arial" w:hAnsi="Arial"/>
        <w:i/>
        <w:color w:val="7C983F" w:themeColor="accent3" w:themeTint="98" w:themeShade="95"/>
        <w:sz w:val="22"/>
      </w:rPr>
      <w:tcPr>
        <w:shd w:val="clear" w:color="FFFFFF" w:themeColor="light1"/>
        <w:tcBorders>
          <w:left w:val="none"/>
          <w:top w:val="none"/>
          <w:right w:val="none"/>
          <w:bottom w:val="single" w:color="000000" w:sz="4" w:space="0" w:themeColor="accent3" w:themeTint="98"/>
        </w:tcBorders>
      </w:tcPr>
    </w:tblStylePr>
    <w:tblStylePr w:type="lastCol">
      <w:rPr>
        <w:rFonts w:ascii="Arial" w:hAnsi="Arial"/>
        <w:i/>
        <w:color w:val="7C983F" w:themeColor="accent3" w:themeTint="98" w:themeShade="95"/>
        <w:sz w:val="22"/>
      </w:rPr>
      <w:tcPr>
        <w:shd w:color="FFFFFF"/>
        <w:tcBorders>
          <w:left w:val="single" w:color="000000" w:sz="4" w:space="0" w:themeColor="accent3" w:themeTint="98"/>
          <w:top w:val="none"/>
          <w:right w:val="none"/>
          <w:bottom w:val="none"/>
        </w:tcBorders>
      </w:tcPr>
    </w:tblStylePr>
    <w:tblStylePr w:type="lastRow">
      <w:rPr>
        <w:rFonts w:ascii="Arial" w:hAnsi="Arial"/>
        <w:i/>
        <w:color w:val="7C983F" w:themeColor="accent3" w:themeTint="98" w:themeShade="95"/>
        <w:sz w:val="22"/>
      </w:rPr>
      <w:tcPr>
        <w:shd w:val="clear" w:color="FFFFFF" w:themeColor="light1"/>
        <w:tcBorders>
          <w:left w:val="none"/>
          <w:top w:val="single" w:color="000000" w:sz="4" w:space="0" w:themeColor="accent3" w:themeTint="98"/>
          <w:right w:val="none"/>
          <w:bottom w:val="none"/>
        </w:tcBorders>
      </w:tcPr>
    </w:tblStylePr>
    <w:tblStylePr w:type="wholeTable">
      <w:rPr>
        <w:rFonts w:ascii="Arial" w:hAnsi="Arial"/>
        <w:color w:val="7C983F" w:themeColor="accent3" w:themeTint="98" w:themeShade="95"/>
        <w:sz w:val="22"/>
      </w:rPr>
    </w:tblStylePr>
  </w:style>
  <w:style w:type="table" w:styleId="148">
    <w:name w:val="List Table 7 Colorful - Accent 4"/>
    <w:basedOn w:val="30"/>
    <w:uiPriority w:val="99"/>
    <w:pPr>
      <w:spacing w:lineRule="auto" w:line="240" w:after="0"/>
    </w:pPr>
    <w:tblPr>
      <w:tblStyleRowBandSize w:val="1"/>
      <w:tblStyleColBandSize w:val="1"/>
      <w:tblInd w:w="0" w:type="dxa"/>
      <w:tblBorders>
        <w:right w:val="single" w:color="000000" w:sz="4" w:space="0" w:themeColor="accent4" w:themeTint="9A"/>
      </w:tblBorders>
    </w:tblPr>
    <w:tblStylePr w:type="band1Horz">
      <w:rPr>
        <w:rFonts w:ascii="Arial" w:hAnsi="Arial"/>
        <w:color w:val="664F82" w:themeColor="accent4" w:themeTint="9A" w:themeShade="95"/>
        <w:sz w:val="22"/>
      </w:rPr>
      <w:tcPr>
        <w:shd w:val="clear" w:color="FFFFFF" w:themeColor="accent4" w:themeTint="40"/>
      </w:tcPr>
    </w:tblStylePr>
    <w:tblStylePr w:type="band1Vert">
      <w:tcPr>
        <w:shd w:val="clear" w:color="FFFFFF" w:themeColor="accent4" w:theme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color="FFFFFF"/>
        <w:tcBorders>
          <w:left w:val="none"/>
          <w:top w:val="none"/>
          <w:right w:val="single" w:color="000000" w:sz="4" w:space="0" w:themeColor="accent4" w:themeTint="9A"/>
          <w:bottom w:val="none"/>
        </w:tcBorders>
      </w:tcPr>
    </w:tblStylePr>
    <w:tblStylePr w:type="firstRow">
      <w:rPr>
        <w:rFonts w:ascii="Arial" w:hAnsi="Arial"/>
        <w:i/>
        <w:color w:val="664F82" w:themeColor="accent4" w:themeTint="9A" w:themeShade="95"/>
        <w:sz w:val="22"/>
      </w:rPr>
      <w:tcPr>
        <w:shd w:val="clear" w:color="FFFFFF" w:themeColor="light1"/>
        <w:tcBorders>
          <w:left w:val="none"/>
          <w:top w:val="none"/>
          <w:right w:val="none"/>
          <w:bottom w:val="single" w:color="000000" w:sz="4" w:space="0" w:themeColor="accent4" w:themeTint="9A"/>
        </w:tcBorders>
      </w:tcPr>
    </w:tblStylePr>
    <w:tblStylePr w:type="lastCol">
      <w:rPr>
        <w:rFonts w:ascii="Arial" w:hAnsi="Arial"/>
        <w:i/>
        <w:color w:val="664F82" w:themeColor="accent4" w:themeTint="9A" w:themeShade="95"/>
        <w:sz w:val="22"/>
      </w:rPr>
      <w:tcPr>
        <w:shd w:color="FFFFFF"/>
        <w:tcBorders>
          <w:left w:val="single" w:color="000000" w:sz="4" w:space="0" w:themeColor="accent4" w:themeTint="9A"/>
          <w:top w:val="none"/>
          <w:right w:val="none"/>
          <w:bottom w:val="none"/>
        </w:tcBorders>
      </w:tcPr>
    </w:tblStylePr>
    <w:tblStylePr w:type="lastRow">
      <w:rPr>
        <w:rFonts w:ascii="Arial" w:hAnsi="Arial"/>
        <w:i/>
        <w:color w:val="664F82" w:themeColor="accent4" w:themeTint="9A" w:themeShade="95"/>
        <w:sz w:val="22"/>
      </w:rPr>
      <w:tcPr>
        <w:shd w:val="clear" w:color="FFFFFF" w:themeColor="light1"/>
        <w:tcBorders>
          <w:left w:val="none"/>
          <w:top w:val="single" w:color="000000" w:sz="4" w:space="0" w:themeColor="accent4" w:themeTint="9A"/>
          <w:right w:val="none"/>
          <w:bottom w:val="none"/>
        </w:tcBorders>
      </w:tcPr>
    </w:tblStylePr>
    <w:tblStylePr w:type="wholeTable">
      <w:rPr>
        <w:rFonts w:ascii="Arial" w:hAnsi="Arial"/>
        <w:color w:val="664F82" w:themeColor="accent4" w:themeTint="9A" w:themeShade="95"/>
        <w:sz w:val="22"/>
      </w:rPr>
    </w:tblStylePr>
  </w:style>
  <w:style w:type="table" w:styleId="149">
    <w:name w:val="List Table 7 Colorful - Accent 5"/>
    <w:basedOn w:val="30"/>
    <w:uiPriority w:val="99"/>
    <w:pPr>
      <w:spacing w:lineRule="auto" w:line="240" w:after="0"/>
    </w:pPr>
    <w:tblPr>
      <w:tblStyleRowBandSize w:val="1"/>
      <w:tblStyleColBandSize w:val="1"/>
      <w:tblInd w:w="0" w:type="dxa"/>
      <w:tblBorders>
        <w:right w:val="single" w:color="000000" w:sz="4" w:space="0" w:themeColor="accent5" w:themeTint="9A"/>
      </w:tblBorders>
    </w:tblPr>
    <w:tblStylePr w:type="band1Horz">
      <w:rPr>
        <w:rFonts w:ascii="Arial" w:hAnsi="Arial"/>
        <w:color w:val="338AA0" w:themeColor="accent5" w:themeTint="9A" w:themeShade="95"/>
        <w:sz w:val="22"/>
      </w:rPr>
      <w:tcPr>
        <w:shd w:val="clear" w:color="FFFFFF" w:themeColor="accent5" w:themeTint="40"/>
      </w:tcPr>
    </w:tblStylePr>
    <w:tblStylePr w:type="band1Vert">
      <w:tcPr>
        <w:shd w:val="clear" w:color="FFFFFF" w:themeColor="accent5" w:theme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color="FFFFFF"/>
        <w:tcBorders>
          <w:left w:val="none"/>
          <w:top w:val="none"/>
          <w:right w:val="single" w:color="000000" w:sz="4" w:space="0" w:themeColor="accent5" w:themeTint="9A"/>
          <w:bottom w:val="none"/>
        </w:tcBorders>
      </w:tcPr>
    </w:tblStylePr>
    <w:tblStylePr w:type="firstRow">
      <w:rPr>
        <w:rFonts w:ascii="Arial" w:hAnsi="Arial"/>
        <w:i/>
        <w:color w:val="338AA0" w:themeColor="accent5" w:themeTint="9A" w:themeShade="95"/>
        <w:sz w:val="22"/>
      </w:rPr>
      <w:tcPr>
        <w:shd w:val="clear" w:color="FFFFFF" w:themeColor="light1"/>
        <w:tcBorders>
          <w:left w:val="none"/>
          <w:top w:val="none"/>
          <w:right w:val="none"/>
          <w:bottom w:val="single" w:color="000000" w:sz="4" w:space="0" w:themeColor="accent5" w:themeTint="9A"/>
        </w:tcBorders>
      </w:tcPr>
    </w:tblStylePr>
    <w:tblStylePr w:type="lastCol">
      <w:rPr>
        <w:rFonts w:ascii="Arial" w:hAnsi="Arial"/>
        <w:i/>
        <w:color w:val="338AA0" w:themeColor="accent5" w:themeTint="9A" w:themeShade="95"/>
        <w:sz w:val="22"/>
      </w:rPr>
      <w:tcPr>
        <w:shd w:color="FFFFFF"/>
        <w:tcBorders>
          <w:left w:val="single" w:color="000000" w:sz="4" w:space="0" w:themeColor="accent5" w:themeTint="9A"/>
          <w:top w:val="none"/>
          <w:right w:val="none"/>
          <w:bottom w:val="none"/>
        </w:tcBorders>
      </w:tcPr>
    </w:tblStylePr>
    <w:tblStylePr w:type="lastRow">
      <w:rPr>
        <w:rFonts w:ascii="Arial" w:hAnsi="Arial"/>
        <w:i/>
        <w:color w:val="338AA0" w:themeColor="accent5" w:themeTint="9A" w:themeShade="95"/>
        <w:sz w:val="22"/>
      </w:rPr>
      <w:tcPr>
        <w:shd w:val="clear" w:color="FFFFFF" w:themeColor="light1"/>
        <w:tcBorders>
          <w:left w:val="none"/>
          <w:top w:val="single" w:color="000000" w:sz="4" w:space="0" w:themeColor="accent5" w:themeTint="9A"/>
          <w:right w:val="none"/>
          <w:bottom w:val="none"/>
        </w:tcBorders>
      </w:tcPr>
    </w:tblStylePr>
    <w:tblStylePr w:type="wholeTable">
      <w:rPr>
        <w:rFonts w:ascii="Arial" w:hAnsi="Arial"/>
        <w:color w:val="338AA0" w:themeColor="accent5" w:themeTint="9A" w:themeShade="95"/>
        <w:sz w:val="22"/>
      </w:rPr>
    </w:tblStylePr>
  </w:style>
  <w:style w:type="table" w:styleId="150">
    <w:name w:val="List Table 7 Colorful - Accent 6"/>
    <w:basedOn w:val="30"/>
    <w:uiPriority w:val="99"/>
    <w:pPr>
      <w:spacing w:lineRule="auto" w:line="240" w:after="0"/>
    </w:pPr>
    <w:tblPr>
      <w:tblStyleRowBandSize w:val="1"/>
      <w:tblStyleColBandSize w:val="1"/>
      <w:tblInd w:w="0" w:type="dxa"/>
      <w:tblBorders>
        <w:right w:val="single" w:color="000000" w:sz="4" w:space="0" w:themeColor="accent6" w:themeTint="98"/>
      </w:tblBorders>
    </w:tblPr>
    <w:tblStylePr w:type="band1Horz">
      <w:rPr>
        <w:rFonts w:ascii="Arial" w:hAnsi="Arial"/>
        <w:color w:val="D9680C" w:themeColor="accent6" w:themeTint="98" w:themeShade="95"/>
        <w:sz w:val="22"/>
      </w:rPr>
      <w:tcPr>
        <w:shd w:val="clear" w:color="FFFFFF" w:themeColor="accent6" w:themeTint="40"/>
      </w:tcPr>
    </w:tblStylePr>
    <w:tblStylePr w:type="band1Vert">
      <w:tcPr>
        <w:shd w:val="clear" w:color="FFFFFF" w:themeColor="accent6" w:theme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color="FFFFFF"/>
        <w:tcBorders>
          <w:left w:val="none"/>
          <w:top w:val="none"/>
          <w:right w:val="single" w:color="000000" w:sz="4" w:space="0" w:themeColor="accent6" w:themeTint="98"/>
          <w:bottom w:val="none"/>
        </w:tcBorders>
      </w:tcPr>
    </w:tblStylePr>
    <w:tblStylePr w:type="firstRow">
      <w:rPr>
        <w:rFonts w:ascii="Arial" w:hAnsi="Arial"/>
        <w:i/>
        <w:color w:val="D9680C" w:themeColor="accent6" w:themeTint="98" w:themeShade="95"/>
        <w:sz w:val="22"/>
      </w:rPr>
      <w:tcPr>
        <w:shd w:val="clear" w:color="FFFFFF" w:themeColor="light1"/>
        <w:tcBorders>
          <w:left w:val="none"/>
          <w:top w:val="none"/>
          <w:right w:val="none"/>
          <w:bottom w:val="single" w:color="000000" w:sz="4" w:space="0" w:themeColor="accent6" w:themeTint="98"/>
        </w:tcBorders>
      </w:tcPr>
    </w:tblStylePr>
    <w:tblStylePr w:type="lastCol">
      <w:rPr>
        <w:rFonts w:ascii="Arial" w:hAnsi="Arial"/>
        <w:i/>
        <w:color w:val="D9680C" w:themeColor="accent6" w:themeTint="98" w:themeShade="95"/>
        <w:sz w:val="22"/>
      </w:rPr>
      <w:tcPr>
        <w:shd w:color="FFFFFF"/>
        <w:tcBorders>
          <w:left w:val="single" w:color="000000" w:sz="4" w:space="0" w:themeColor="accent6" w:themeTint="98"/>
          <w:top w:val="none"/>
          <w:right w:val="none"/>
          <w:bottom w:val="none"/>
        </w:tcBorders>
      </w:tcPr>
    </w:tblStylePr>
    <w:tblStylePr w:type="lastRow">
      <w:rPr>
        <w:rFonts w:ascii="Arial" w:hAnsi="Arial"/>
        <w:i/>
        <w:color w:val="D9680C" w:themeColor="accent6" w:themeTint="98" w:themeShade="95"/>
        <w:sz w:val="22"/>
      </w:rPr>
      <w:tcPr>
        <w:shd w:val="clear" w:color="FFFFFF" w:themeColor="light1"/>
        <w:tcBorders>
          <w:left w:val="none"/>
          <w:top w:val="single" w:color="000000" w:sz="4" w:space="0" w:themeColor="accent6" w:themeTint="98"/>
          <w:right w:val="none"/>
          <w:bottom w:val="none"/>
        </w:tcBorders>
      </w:tcPr>
    </w:tblStylePr>
    <w:tblStylePr w:type="wholeTable">
      <w:rPr>
        <w:rFonts w:ascii="Arial" w:hAnsi="Arial"/>
        <w:color w:val="D9680C" w:themeColor="accent6" w:themeTint="98" w:themeShade="95"/>
        <w:sz w:val="22"/>
      </w:rPr>
    </w:tblStylePr>
  </w:style>
  <w:style w:type="table" w:styleId="151">
    <w:name w:val="Lined - Accent"/>
    <w:basedOn w:val="30"/>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tcPr>
    </w:tblStylePr>
    <w:tblStylePr w:type="band2Vert">
      <w:rPr>
        <w:rFonts w:ascii="Arial" w:hAnsi="Arial"/>
        <w:color w:val="404040"/>
        <w:sz w:val="22"/>
      </w:rPr>
      <w:tcPr>
        <w:shd w:val="clear" w:color="FFFFFF" w:themeColor="text1" w:themeTint="0D"/>
      </w:tcPr>
    </w:tblStylePr>
    <w:tblStylePr w:type="firstCol">
      <w:rPr>
        <w:rFonts w:ascii="Arial" w:hAnsi="Arial"/>
        <w:color w:val="F2F2F2"/>
        <w:sz w:val="22"/>
      </w:rPr>
      <w:tcPr>
        <w:shd w:val="clear" w:color="FFFFFF" w:themeColor="text1" w:themeTint="80"/>
      </w:tcPr>
    </w:tblStylePr>
    <w:tblStylePr w:type="firstRow">
      <w:rPr>
        <w:rFonts w:ascii="Arial" w:hAnsi="Arial"/>
        <w:color w:val="F2F2F2"/>
        <w:sz w:val="22"/>
      </w:rPr>
      <w:tcPr>
        <w:shd w:val="clear" w:color="FFFFFF" w:themeColor="text1" w:themeTint="80"/>
      </w:tcPr>
    </w:tblStylePr>
    <w:tblStylePr w:type="lastCol">
      <w:rPr>
        <w:rFonts w:ascii="Arial" w:hAnsi="Arial"/>
        <w:color w:val="F2F2F2"/>
        <w:sz w:val="22"/>
      </w:rPr>
      <w:tcPr>
        <w:shd w:val="clear" w:color="FFFFFF" w:themeColor="text1" w:themeTint="80"/>
      </w:tcPr>
    </w:tblStylePr>
    <w:tblStylePr w:type="lastRow">
      <w:rPr>
        <w:rFonts w:ascii="Arial" w:hAnsi="Arial"/>
        <w:color w:val="F2F2F2"/>
        <w:sz w:val="22"/>
      </w:rPr>
      <w:tcPr>
        <w:shd w:val="clear" w:color="FFFFFF" w:themeColor="text1" w:themeTint="80"/>
      </w:tcPr>
    </w:tblStylePr>
  </w:style>
  <w:style w:type="table" w:styleId="152">
    <w:name w:val="Lined - Accent 1"/>
    <w:basedOn w:val="30"/>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tcPr>
    </w:tblStylePr>
    <w:tblStylePr w:type="band2Vert">
      <w:rPr>
        <w:rFonts w:ascii="Arial" w:hAnsi="Arial"/>
        <w:color w:val="404040"/>
        <w:sz w:val="22"/>
      </w:rPr>
      <w:tcPr>
        <w:shd w:val="clear" w:color="FFFFFF" w:themeColor="accent1" w:themeTint="50"/>
      </w:tcPr>
    </w:tblStylePr>
    <w:tblStylePr w:type="firstCol">
      <w:rPr>
        <w:rFonts w:ascii="Arial" w:hAnsi="Arial"/>
        <w:color w:val="F2F2F2"/>
        <w:sz w:val="22"/>
      </w:rPr>
      <w:tcPr>
        <w:shd w:val="clear" w:color="FFFFFF" w:themeColor="accent1" w:themeTint="EA"/>
      </w:tcPr>
    </w:tblStylePr>
    <w:tblStylePr w:type="firstRow">
      <w:rPr>
        <w:rFonts w:ascii="Arial" w:hAnsi="Arial"/>
        <w:color w:val="F2F2F2"/>
        <w:sz w:val="22"/>
      </w:rPr>
      <w:tcPr>
        <w:shd w:val="clear" w:color="FFFFFF" w:themeColor="accent1" w:themeTint="EA"/>
      </w:tcPr>
    </w:tblStylePr>
    <w:tblStylePr w:type="lastCol">
      <w:rPr>
        <w:rFonts w:ascii="Arial" w:hAnsi="Arial"/>
        <w:color w:val="F2F2F2"/>
        <w:sz w:val="22"/>
      </w:rPr>
      <w:tcPr>
        <w:shd w:val="clear" w:color="FFFFFF" w:themeColor="accent1" w:themeTint="EA"/>
      </w:tcPr>
    </w:tblStylePr>
    <w:tblStylePr w:type="lastRow">
      <w:rPr>
        <w:rFonts w:ascii="Arial" w:hAnsi="Arial"/>
        <w:color w:val="F2F2F2"/>
        <w:sz w:val="22"/>
      </w:rPr>
      <w:tcPr>
        <w:shd w:val="clear" w:color="FFFFFF" w:themeColor="accent1" w:themeTint="EA"/>
      </w:tcPr>
    </w:tblStylePr>
  </w:style>
  <w:style w:type="table" w:styleId="153">
    <w:name w:val="Lined - Accent 2"/>
    <w:basedOn w:val="30"/>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tcPr>
    </w:tblStylePr>
    <w:tblStylePr w:type="band2Vert">
      <w:rPr>
        <w:rFonts w:ascii="Arial" w:hAnsi="Arial"/>
        <w:color w:val="404040"/>
        <w:sz w:val="22"/>
      </w:rPr>
      <w:tcPr>
        <w:shd w:val="clear" w:color="FFFFFF" w:themeColor="accent2" w:themeTint="32"/>
      </w:tcPr>
    </w:tblStylePr>
    <w:tblStylePr w:type="firstCol">
      <w:rPr>
        <w:rFonts w:ascii="Arial" w:hAnsi="Arial"/>
        <w:color w:val="F2F2F2"/>
        <w:sz w:val="22"/>
      </w:rPr>
      <w:tcPr>
        <w:shd w:val="clear" w:color="FFFFFF" w:themeColor="accent2" w:themeTint="97"/>
      </w:tcPr>
    </w:tblStylePr>
    <w:tblStylePr w:type="firstRow">
      <w:rPr>
        <w:rFonts w:ascii="Arial" w:hAnsi="Arial"/>
        <w:color w:val="F2F2F2"/>
        <w:sz w:val="22"/>
      </w:rPr>
      <w:tcPr>
        <w:shd w:val="clear" w:color="FFFFFF" w:themeColor="accent2" w:themeTint="97"/>
      </w:tcPr>
    </w:tblStylePr>
    <w:tblStylePr w:type="lastCol">
      <w:rPr>
        <w:rFonts w:ascii="Arial" w:hAnsi="Arial"/>
        <w:color w:val="F2F2F2"/>
        <w:sz w:val="22"/>
      </w:rPr>
      <w:tcPr>
        <w:shd w:val="clear" w:color="FFFFFF" w:themeColor="accent2" w:themeTint="97"/>
      </w:tcPr>
    </w:tblStylePr>
    <w:tblStylePr w:type="lastRow">
      <w:rPr>
        <w:rFonts w:ascii="Arial" w:hAnsi="Arial"/>
        <w:color w:val="F2F2F2"/>
        <w:sz w:val="22"/>
      </w:rPr>
      <w:tcPr>
        <w:shd w:val="clear" w:color="FFFFFF" w:themeColor="accent2" w:themeTint="97"/>
      </w:tcPr>
    </w:tblStylePr>
  </w:style>
  <w:style w:type="table" w:styleId="154">
    <w:name w:val="Lined - Accent 3"/>
    <w:basedOn w:val="30"/>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tcPr>
    </w:tblStylePr>
    <w:tblStylePr w:type="band2Vert">
      <w:rPr>
        <w:rFonts w:ascii="Arial" w:hAnsi="Arial"/>
        <w:color w:val="404040"/>
        <w:sz w:val="22"/>
      </w:rPr>
      <w:tcPr>
        <w:shd w:val="clear" w:color="FFFFFF" w:themeColor="accent3" w:themeTint="34"/>
      </w:tcPr>
    </w:tblStylePr>
    <w:tblStylePr w:type="firstCol">
      <w:rPr>
        <w:rFonts w:ascii="Arial" w:hAnsi="Arial"/>
        <w:color w:val="F2F2F2"/>
        <w:sz w:val="22"/>
      </w:rPr>
      <w:tcPr>
        <w:shd w:val="clear" w:color="FFFFFF" w:themeColor="accent3" w:themeTint="FE"/>
      </w:tcPr>
    </w:tblStylePr>
    <w:tblStylePr w:type="firstRow">
      <w:rPr>
        <w:rFonts w:ascii="Arial" w:hAnsi="Arial"/>
        <w:color w:val="F2F2F2"/>
        <w:sz w:val="22"/>
      </w:rPr>
      <w:tcPr>
        <w:shd w:val="clear" w:color="FFFFFF" w:themeColor="accent3" w:themeTint="FE"/>
      </w:tcPr>
    </w:tblStylePr>
    <w:tblStylePr w:type="lastCol">
      <w:rPr>
        <w:rFonts w:ascii="Arial" w:hAnsi="Arial"/>
        <w:color w:val="F2F2F2"/>
        <w:sz w:val="22"/>
      </w:rPr>
      <w:tcPr>
        <w:shd w:val="clear" w:color="FFFFFF" w:themeColor="accent3" w:themeTint="FE"/>
      </w:tcPr>
    </w:tblStylePr>
    <w:tblStylePr w:type="lastRow">
      <w:rPr>
        <w:rFonts w:ascii="Arial" w:hAnsi="Arial"/>
        <w:color w:val="F2F2F2"/>
        <w:sz w:val="22"/>
      </w:rPr>
      <w:tcPr>
        <w:shd w:val="clear" w:color="FFFFFF" w:themeColor="accent3" w:themeTint="FE"/>
      </w:tcPr>
    </w:tblStylePr>
  </w:style>
  <w:style w:type="table" w:styleId="155">
    <w:name w:val="Lined - Accent 4"/>
    <w:basedOn w:val="30"/>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tcPr>
    </w:tblStylePr>
    <w:tblStylePr w:type="band2Vert">
      <w:rPr>
        <w:rFonts w:ascii="Arial" w:hAnsi="Arial"/>
        <w:color w:val="404040"/>
        <w:sz w:val="22"/>
      </w:rPr>
      <w:tcPr>
        <w:shd w:val="clear" w:color="FFFFFF" w:themeColor="accent4" w:themeTint="34"/>
      </w:tcPr>
    </w:tblStylePr>
    <w:tblStylePr w:type="firstCol">
      <w:rPr>
        <w:rFonts w:ascii="Arial" w:hAnsi="Arial"/>
        <w:color w:val="F2F2F2"/>
        <w:sz w:val="22"/>
      </w:rPr>
      <w:tcPr>
        <w:shd w:val="clear" w:color="FFFFFF" w:themeColor="accent4" w:themeTint="9A"/>
      </w:tcPr>
    </w:tblStylePr>
    <w:tblStylePr w:type="firstRow">
      <w:rPr>
        <w:rFonts w:ascii="Arial" w:hAnsi="Arial"/>
        <w:color w:val="F2F2F2"/>
        <w:sz w:val="22"/>
      </w:rPr>
      <w:tcPr>
        <w:shd w:val="clear" w:color="FFFFFF" w:themeColor="accent4" w:themeTint="9A"/>
      </w:tcPr>
    </w:tblStylePr>
    <w:tblStylePr w:type="lastCol">
      <w:rPr>
        <w:rFonts w:ascii="Arial" w:hAnsi="Arial"/>
        <w:color w:val="F2F2F2"/>
        <w:sz w:val="22"/>
      </w:rPr>
      <w:tcPr>
        <w:shd w:val="clear" w:color="FFFFFF" w:themeColor="accent4" w:themeTint="9A"/>
      </w:tcPr>
    </w:tblStylePr>
    <w:tblStylePr w:type="lastRow">
      <w:rPr>
        <w:rFonts w:ascii="Arial" w:hAnsi="Arial"/>
        <w:color w:val="F2F2F2"/>
        <w:sz w:val="22"/>
      </w:rPr>
      <w:tcPr>
        <w:shd w:val="clear" w:color="FFFFFF" w:themeColor="accent4" w:themeTint="9A"/>
      </w:tcPr>
    </w:tblStylePr>
  </w:style>
  <w:style w:type="table" w:styleId="156">
    <w:name w:val="Lined - Accent 5"/>
    <w:basedOn w:val="30"/>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tcPr>
    </w:tblStylePr>
    <w:tblStylePr w:type="band2Vert">
      <w:rPr>
        <w:rFonts w:ascii="Arial" w:hAnsi="Arial"/>
        <w:color w:val="404040"/>
        <w:sz w:val="22"/>
      </w:rPr>
      <w:tcPr>
        <w:shd w:val="clear" w:color="FFFFFF" w:themeColor="accent5" w:themeTint="34"/>
      </w:tcPr>
    </w:tblStylePr>
    <w:tblStylePr w:type="firstCol">
      <w:rPr>
        <w:rFonts w:ascii="Arial" w:hAnsi="Arial"/>
        <w:color w:val="F2F2F2"/>
        <w:sz w:val="22"/>
      </w:rPr>
      <w:tcPr>
        <w:shd w:val="clear" w:color="FFFFFF" w:themeColor="accent5"/>
      </w:tcPr>
    </w:tblStylePr>
    <w:tblStylePr w:type="firstRow">
      <w:rPr>
        <w:rFonts w:ascii="Arial" w:hAnsi="Arial"/>
        <w:color w:val="F2F2F2"/>
        <w:sz w:val="22"/>
      </w:rPr>
      <w:tcPr>
        <w:shd w:val="clear" w:color="FFFFFF" w:themeColor="accent5"/>
      </w:tcPr>
    </w:tblStylePr>
    <w:tblStylePr w:type="lastCol">
      <w:rPr>
        <w:rFonts w:ascii="Arial" w:hAnsi="Arial"/>
        <w:color w:val="F2F2F2"/>
        <w:sz w:val="22"/>
      </w:rPr>
      <w:tcPr>
        <w:shd w:val="clear" w:color="FFFFFF" w:themeColor="accent5"/>
      </w:tcPr>
    </w:tblStylePr>
    <w:tblStylePr w:type="lastRow">
      <w:rPr>
        <w:rFonts w:ascii="Arial" w:hAnsi="Arial"/>
        <w:color w:val="F2F2F2"/>
        <w:sz w:val="22"/>
      </w:rPr>
      <w:tcPr>
        <w:shd w:val="clear" w:color="FFFFFF" w:themeColor="accent5"/>
      </w:tcPr>
    </w:tblStylePr>
  </w:style>
  <w:style w:type="table" w:styleId="157">
    <w:name w:val="Lined - Accent 6"/>
    <w:basedOn w:val="30"/>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tcPr>
    </w:tblStylePr>
    <w:tblStylePr w:type="band2Vert">
      <w:rPr>
        <w:rFonts w:ascii="Arial" w:hAnsi="Arial"/>
        <w:color w:val="404040"/>
        <w:sz w:val="22"/>
      </w:rPr>
      <w:tcPr>
        <w:shd w:val="clear" w:color="FFFFFF" w:themeColor="accent6" w:themeTint="34"/>
      </w:tcPr>
    </w:tblStylePr>
    <w:tblStylePr w:type="firstCol">
      <w:rPr>
        <w:rFonts w:ascii="Arial" w:hAnsi="Arial"/>
        <w:color w:val="F2F2F2"/>
        <w:sz w:val="22"/>
      </w:rPr>
      <w:tcPr>
        <w:shd w:val="clear" w:color="FFFFFF" w:themeColor="accent6"/>
      </w:tcPr>
    </w:tblStylePr>
    <w:tblStylePr w:type="firstRow">
      <w:rPr>
        <w:rFonts w:ascii="Arial" w:hAnsi="Arial"/>
        <w:color w:val="F2F2F2"/>
        <w:sz w:val="22"/>
      </w:rPr>
      <w:tcPr>
        <w:shd w:val="clear" w:color="FFFFFF" w:themeColor="accent6"/>
      </w:tcPr>
    </w:tblStylePr>
    <w:tblStylePr w:type="lastCol">
      <w:rPr>
        <w:rFonts w:ascii="Arial" w:hAnsi="Arial"/>
        <w:color w:val="F2F2F2"/>
        <w:sz w:val="22"/>
      </w:rPr>
      <w:tcPr>
        <w:shd w:val="clear" w:color="FFFFFF" w:themeColor="accent6"/>
      </w:tcPr>
    </w:tblStylePr>
    <w:tblStylePr w:type="lastRow">
      <w:rPr>
        <w:rFonts w:ascii="Arial" w:hAnsi="Arial"/>
        <w:color w:val="F2F2F2"/>
        <w:sz w:val="22"/>
      </w:rPr>
      <w:tcPr>
        <w:shd w:val="clear" w:color="FFFFFF" w:themeColor="accent6"/>
      </w:tcPr>
    </w:tblStylePr>
  </w:style>
  <w:style w:type="table" w:styleId="158">
    <w:name w:val="Bordered &amp; Lined - Accent"/>
    <w:basedOn w:val="30"/>
    <w:uiPriority w:val="99"/>
    <w:rPr>
      <w:color w:val="404040"/>
    </w:rPr>
    <w:pPr>
      <w:spacing w:lineRule="auto" w:line="240" w:after="0"/>
    </w:pPr>
    <w:tblPr>
      <w:tblStyleRowBandSize w:val="1"/>
      <w:tblStyleColBandSize w:val="1"/>
      <w:tblInd w:w="0" w:type="dxa"/>
      <w:tblBorders>
        <w:left w:val="single" w:color="000000" w:sz="4" w:space="0" w:themeColor="text1" w:themeTint="A6"/>
        <w:top w:val="single" w:color="000000" w:sz="4" w:space="0" w:themeColor="text1" w:themeTint="A6"/>
        <w:right w:val="single" w:color="000000" w:sz="4" w:space="0" w:themeColor="text1" w:themeTint="A6"/>
        <w:bottom w:val="single" w:color="000000" w:sz="4" w:space="0" w:themeColor="text1" w:themeTint="A6"/>
        <w:insideV w:val="single" w:color="000000" w:sz="4" w:space="0" w:themeColor="text1" w:themeTint="A6"/>
        <w:insideH w:val="single" w:color="000000" w:sz="4" w:space="0" w:themeColor="text1" w:themeTint="A6"/>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tcPr>
    </w:tblStylePr>
    <w:tblStylePr w:type="band2Vert">
      <w:rPr>
        <w:rFonts w:ascii="Arial" w:hAnsi="Arial"/>
        <w:color w:val="404040"/>
        <w:sz w:val="22"/>
      </w:rPr>
      <w:tcPr>
        <w:shd w:val="clear" w:color="FFFFFF" w:themeColor="text1" w:themeTint="0D"/>
      </w:tcPr>
    </w:tblStylePr>
    <w:tblStylePr w:type="firstCol">
      <w:rPr>
        <w:rFonts w:ascii="Arial" w:hAnsi="Arial"/>
        <w:color w:val="F2F2F2"/>
        <w:sz w:val="22"/>
      </w:rPr>
      <w:tcPr>
        <w:shd w:val="clear" w:color="FFFFFF" w:themeColor="text1" w:themeTint="80"/>
      </w:tcPr>
    </w:tblStylePr>
    <w:tblStylePr w:type="firstRow">
      <w:rPr>
        <w:rFonts w:ascii="Arial" w:hAnsi="Arial"/>
        <w:color w:val="F2F2F2"/>
        <w:sz w:val="22"/>
      </w:rPr>
      <w:tcPr>
        <w:shd w:val="clear" w:color="FFFFFF" w:themeColor="text1" w:themeTint="80"/>
      </w:tcPr>
    </w:tblStylePr>
    <w:tblStylePr w:type="lastCol">
      <w:rPr>
        <w:rFonts w:ascii="Arial" w:hAnsi="Arial"/>
        <w:color w:val="F2F2F2"/>
        <w:sz w:val="22"/>
      </w:rPr>
      <w:tcPr>
        <w:shd w:val="clear" w:color="FFFFFF" w:themeColor="text1" w:themeTint="80"/>
      </w:tcPr>
    </w:tblStylePr>
    <w:tblStylePr w:type="lastRow">
      <w:rPr>
        <w:rFonts w:ascii="Arial" w:hAnsi="Arial"/>
        <w:color w:val="F2F2F2"/>
        <w:sz w:val="22"/>
      </w:rPr>
      <w:tcPr>
        <w:shd w:val="clear" w:color="FFFFFF" w:themeColor="text1" w:themeTint="80"/>
      </w:tcPr>
    </w:tblStylePr>
  </w:style>
  <w:style w:type="table" w:styleId="159">
    <w:name w:val="Bordered &amp; Lined - Accent 1"/>
    <w:basedOn w:val="30"/>
    <w:uiPriority w:val="99"/>
    <w:rPr>
      <w:color w:val="404040"/>
    </w:rPr>
    <w:pPr>
      <w:spacing w:lineRule="auto" w:line="240" w:after="0"/>
    </w:pPr>
    <w:tblPr>
      <w:tblStyleRowBandSize w:val="1"/>
      <w:tblStyleColBandSize w:val="1"/>
      <w:tblInd w:w="0" w:type="dxa"/>
      <w:tblBorders>
        <w:left w:val="single" w:color="000000" w:sz="4" w:space="0" w:themeColor="accent1" w:themeShade="95"/>
        <w:top w:val="single" w:color="000000" w:sz="4" w:space="0" w:themeColor="accent1" w:themeShade="95"/>
        <w:right w:val="single" w:color="000000" w:sz="4" w:space="0" w:themeColor="accent1" w:themeShade="95"/>
        <w:bottom w:val="single" w:color="000000" w:sz="4" w:space="0" w:themeColor="accent1" w:themeShade="95"/>
        <w:insideV w:val="single" w:color="000000" w:sz="4" w:space="0" w:themeColor="accent1" w:themeShade="95"/>
        <w:insideH w:val="single" w:color="000000" w:sz="4" w:space="0" w:themeColor="accent1"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tcPr>
    </w:tblStylePr>
    <w:tblStylePr w:type="band2Vert">
      <w:rPr>
        <w:rFonts w:ascii="Arial" w:hAnsi="Arial"/>
        <w:color w:val="404040"/>
        <w:sz w:val="22"/>
      </w:rPr>
      <w:tcPr>
        <w:shd w:val="clear" w:color="FFFFFF" w:themeColor="accent1" w:themeTint="50"/>
      </w:tcPr>
    </w:tblStylePr>
    <w:tblStylePr w:type="firstCol">
      <w:rPr>
        <w:rFonts w:ascii="Arial" w:hAnsi="Arial"/>
        <w:color w:val="F2F2F2"/>
        <w:sz w:val="22"/>
      </w:rPr>
      <w:tcPr>
        <w:shd w:val="clear" w:color="FFFFFF" w:themeColor="accent1" w:themeTint="EA"/>
      </w:tcPr>
    </w:tblStylePr>
    <w:tblStylePr w:type="firstRow">
      <w:rPr>
        <w:rFonts w:ascii="Arial" w:hAnsi="Arial"/>
        <w:color w:val="F2F2F2"/>
        <w:sz w:val="22"/>
      </w:rPr>
      <w:tcPr>
        <w:shd w:val="clear" w:color="FFFFFF" w:themeColor="accent1" w:themeTint="EA"/>
      </w:tcPr>
    </w:tblStylePr>
    <w:tblStylePr w:type="lastCol">
      <w:rPr>
        <w:rFonts w:ascii="Arial" w:hAnsi="Arial"/>
        <w:color w:val="F2F2F2"/>
        <w:sz w:val="22"/>
      </w:rPr>
      <w:tcPr>
        <w:shd w:val="clear" w:color="FFFFFF" w:themeColor="accent1" w:themeTint="EA"/>
      </w:tcPr>
    </w:tblStylePr>
    <w:tblStylePr w:type="lastRow">
      <w:rPr>
        <w:rFonts w:ascii="Arial" w:hAnsi="Arial"/>
        <w:color w:val="F2F2F2"/>
        <w:sz w:val="22"/>
      </w:rPr>
      <w:tcPr>
        <w:shd w:val="clear" w:color="FFFFFF" w:themeColor="accent1" w:themeTint="EA"/>
      </w:tcPr>
    </w:tblStylePr>
  </w:style>
  <w:style w:type="table" w:styleId="160">
    <w:name w:val="Bordered &amp; Lined - Accent 2"/>
    <w:basedOn w:val="30"/>
    <w:uiPriority w:val="99"/>
    <w:rPr>
      <w:color w:val="404040"/>
    </w:rPr>
    <w:pPr>
      <w:spacing w:lineRule="auto" w:line="240" w:after="0"/>
    </w:pPr>
    <w:tblPr>
      <w:tblStyleRowBandSize w:val="1"/>
      <w:tblStyleColBandSize w:val="1"/>
      <w:tblInd w:w="0" w:type="dxa"/>
      <w:tblBorders>
        <w:left w:val="single" w:color="000000" w:sz="4" w:space="0" w:themeColor="accent2" w:themeShade="95"/>
        <w:top w:val="single" w:color="000000" w:sz="4" w:space="0" w:themeColor="accent2" w:themeShade="95"/>
        <w:right w:val="single" w:color="000000" w:sz="4" w:space="0" w:themeColor="accent2" w:themeShade="95"/>
        <w:bottom w:val="single" w:color="000000" w:sz="4" w:space="0" w:themeColor="accent2" w:themeShade="95"/>
        <w:insideV w:val="single" w:color="000000" w:sz="4" w:space="0" w:themeColor="accent2" w:themeShade="95"/>
        <w:insideH w:val="single" w:color="000000" w:sz="4" w:space="0" w:themeColor="accent2"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tcPr>
    </w:tblStylePr>
    <w:tblStylePr w:type="band2Vert">
      <w:rPr>
        <w:rFonts w:ascii="Arial" w:hAnsi="Arial"/>
        <w:color w:val="404040"/>
        <w:sz w:val="22"/>
      </w:rPr>
      <w:tcPr>
        <w:shd w:val="clear" w:color="FFFFFF" w:themeColor="accent2" w:themeTint="32"/>
      </w:tcPr>
    </w:tblStylePr>
    <w:tblStylePr w:type="firstCol">
      <w:rPr>
        <w:rFonts w:ascii="Arial" w:hAnsi="Arial"/>
        <w:color w:val="F2F2F2"/>
        <w:sz w:val="22"/>
      </w:rPr>
      <w:tcPr>
        <w:shd w:val="clear" w:color="FFFFFF" w:themeColor="accent2" w:themeTint="97"/>
      </w:tcPr>
    </w:tblStylePr>
    <w:tblStylePr w:type="firstRow">
      <w:rPr>
        <w:rFonts w:ascii="Arial" w:hAnsi="Arial"/>
        <w:color w:val="F2F2F2"/>
        <w:sz w:val="22"/>
      </w:rPr>
      <w:tcPr>
        <w:shd w:val="clear" w:color="FFFFFF" w:themeColor="accent2" w:themeTint="97"/>
      </w:tcPr>
    </w:tblStylePr>
    <w:tblStylePr w:type="lastCol">
      <w:rPr>
        <w:rFonts w:ascii="Arial" w:hAnsi="Arial"/>
        <w:color w:val="F2F2F2"/>
        <w:sz w:val="22"/>
      </w:rPr>
      <w:tcPr>
        <w:shd w:val="clear" w:color="FFFFFF" w:themeColor="accent2" w:themeTint="97"/>
      </w:tcPr>
    </w:tblStylePr>
    <w:tblStylePr w:type="lastRow">
      <w:rPr>
        <w:rFonts w:ascii="Arial" w:hAnsi="Arial"/>
        <w:color w:val="F2F2F2"/>
        <w:sz w:val="22"/>
      </w:rPr>
      <w:tcPr>
        <w:shd w:val="clear" w:color="FFFFFF" w:themeColor="accent2" w:themeTint="97"/>
      </w:tcPr>
    </w:tblStylePr>
  </w:style>
  <w:style w:type="table" w:styleId="161">
    <w:name w:val="Bordered &amp; Lined - Accent 3"/>
    <w:basedOn w:val="30"/>
    <w:uiPriority w:val="99"/>
    <w:rPr>
      <w:color w:val="404040"/>
    </w:rPr>
    <w:pPr>
      <w:spacing w:lineRule="auto" w:line="240" w:after="0"/>
    </w:pPr>
    <w:tblPr>
      <w:tblStyleRowBandSize w:val="1"/>
      <w:tblStyleColBandSize w:val="1"/>
      <w:tblInd w:w="0" w:type="dxa"/>
      <w:tblBorders>
        <w:left w:val="single" w:color="000000" w:sz="4" w:space="0" w:themeColor="accent3" w:themeShade="95"/>
        <w:top w:val="single" w:color="000000" w:sz="4" w:space="0" w:themeColor="accent3" w:themeShade="95"/>
        <w:right w:val="single" w:color="000000" w:sz="4" w:space="0" w:themeColor="accent3" w:themeShade="95"/>
        <w:bottom w:val="single" w:color="000000" w:sz="4" w:space="0" w:themeColor="accent3" w:themeShade="95"/>
        <w:insideV w:val="single" w:color="000000" w:sz="4" w:space="0" w:themeColor="accent3" w:themeShade="95"/>
        <w:insideH w:val="single" w:color="000000" w:sz="4" w:space="0" w:themeColor="accent3"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tcPr>
    </w:tblStylePr>
    <w:tblStylePr w:type="band2Vert">
      <w:rPr>
        <w:rFonts w:ascii="Arial" w:hAnsi="Arial"/>
        <w:color w:val="404040"/>
        <w:sz w:val="22"/>
      </w:rPr>
      <w:tcPr>
        <w:shd w:val="clear" w:color="FFFFFF" w:themeColor="accent3" w:themeTint="34"/>
      </w:tcPr>
    </w:tblStylePr>
    <w:tblStylePr w:type="firstCol">
      <w:rPr>
        <w:rFonts w:ascii="Arial" w:hAnsi="Arial"/>
        <w:color w:val="F2F2F2"/>
        <w:sz w:val="22"/>
      </w:rPr>
      <w:tcPr>
        <w:shd w:val="clear" w:color="FFFFFF" w:themeColor="accent3" w:themeTint="FE"/>
      </w:tcPr>
    </w:tblStylePr>
    <w:tblStylePr w:type="firstRow">
      <w:rPr>
        <w:rFonts w:ascii="Arial" w:hAnsi="Arial"/>
        <w:color w:val="F2F2F2"/>
        <w:sz w:val="22"/>
      </w:rPr>
      <w:tcPr>
        <w:shd w:val="clear" w:color="FFFFFF" w:themeColor="accent3" w:themeTint="FE"/>
      </w:tcPr>
    </w:tblStylePr>
    <w:tblStylePr w:type="lastCol">
      <w:rPr>
        <w:rFonts w:ascii="Arial" w:hAnsi="Arial"/>
        <w:color w:val="F2F2F2"/>
        <w:sz w:val="22"/>
      </w:rPr>
      <w:tcPr>
        <w:shd w:val="clear" w:color="FFFFFF" w:themeColor="accent3" w:themeTint="FE"/>
      </w:tcPr>
    </w:tblStylePr>
    <w:tblStylePr w:type="lastRow">
      <w:rPr>
        <w:rFonts w:ascii="Arial" w:hAnsi="Arial"/>
        <w:color w:val="F2F2F2"/>
        <w:sz w:val="22"/>
      </w:rPr>
      <w:tcPr>
        <w:shd w:val="clear" w:color="FFFFFF" w:themeColor="accent3" w:themeTint="FE"/>
      </w:tcPr>
    </w:tblStylePr>
  </w:style>
  <w:style w:type="table" w:styleId="162">
    <w:name w:val="Bordered &amp; Lined - Accent 4"/>
    <w:basedOn w:val="30"/>
    <w:uiPriority w:val="99"/>
    <w:rPr>
      <w:color w:val="404040"/>
    </w:rPr>
    <w:pPr>
      <w:spacing w:lineRule="auto" w:line="240" w:after="0"/>
    </w:pPr>
    <w:tblPr>
      <w:tblStyleRowBandSize w:val="1"/>
      <w:tblStyleColBandSize w:val="1"/>
      <w:tblInd w:w="0" w:type="dxa"/>
      <w:tblBorders>
        <w:left w:val="single" w:color="000000" w:sz="4" w:space="0" w:themeColor="accent4" w:themeShade="95"/>
        <w:top w:val="single" w:color="000000" w:sz="4" w:space="0" w:themeColor="accent4" w:themeShade="95"/>
        <w:right w:val="single" w:color="000000" w:sz="4" w:space="0" w:themeColor="accent4" w:themeShade="95"/>
        <w:bottom w:val="single" w:color="000000" w:sz="4" w:space="0" w:themeColor="accent4" w:themeShade="95"/>
        <w:insideV w:val="single" w:color="000000" w:sz="4" w:space="0" w:themeColor="accent4" w:themeShade="95"/>
        <w:insideH w:val="single" w:color="000000" w:sz="4" w:space="0" w:themeColor="accent4"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tcPr>
    </w:tblStylePr>
    <w:tblStylePr w:type="band2Vert">
      <w:rPr>
        <w:rFonts w:ascii="Arial" w:hAnsi="Arial"/>
        <w:color w:val="404040"/>
        <w:sz w:val="22"/>
      </w:rPr>
      <w:tcPr>
        <w:shd w:val="clear" w:color="FFFFFF" w:themeColor="accent4" w:themeTint="34"/>
      </w:tcPr>
    </w:tblStylePr>
    <w:tblStylePr w:type="firstCol">
      <w:rPr>
        <w:rFonts w:ascii="Arial" w:hAnsi="Arial"/>
        <w:color w:val="F2F2F2"/>
        <w:sz w:val="22"/>
      </w:rPr>
      <w:tcPr>
        <w:shd w:val="clear" w:color="FFFFFF" w:themeColor="accent4" w:themeTint="9A"/>
      </w:tcPr>
    </w:tblStylePr>
    <w:tblStylePr w:type="firstRow">
      <w:rPr>
        <w:rFonts w:ascii="Arial" w:hAnsi="Arial"/>
        <w:color w:val="F2F2F2"/>
        <w:sz w:val="22"/>
      </w:rPr>
      <w:tcPr>
        <w:shd w:val="clear" w:color="FFFFFF" w:themeColor="accent4" w:themeTint="9A"/>
      </w:tcPr>
    </w:tblStylePr>
    <w:tblStylePr w:type="lastCol">
      <w:rPr>
        <w:rFonts w:ascii="Arial" w:hAnsi="Arial"/>
        <w:color w:val="F2F2F2"/>
        <w:sz w:val="22"/>
      </w:rPr>
      <w:tcPr>
        <w:shd w:val="clear" w:color="FFFFFF" w:themeColor="accent4" w:themeTint="9A"/>
      </w:tcPr>
    </w:tblStylePr>
    <w:tblStylePr w:type="lastRow">
      <w:rPr>
        <w:rFonts w:ascii="Arial" w:hAnsi="Arial"/>
        <w:color w:val="F2F2F2"/>
        <w:sz w:val="22"/>
      </w:rPr>
      <w:tcPr>
        <w:shd w:val="clear" w:color="FFFFFF" w:themeColor="accent4" w:themeTint="9A"/>
      </w:tcPr>
    </w:tblStylePr>
  </w:style>
  <w:style w:type="table" w:styleId="163">
    <w:name w:val="Bordered &amp; Lined - Accent 5"/>
    <w:basedOn w:val="30"/>
    <w:uiPriority w:val="99"/>
    <w:rPr>
      <w:color w:val="404040"/>
    </w:rPr>
    <w:pPr>
      <w:spacing w:lineRule="auto" w:line="240" w:after="0"/>
    </w:pPr>
    <w:tblPr>
      <w:tblStyleRowBandSize w:val="1"/>
      <w:tblStyleColBandSize w:val="1"/>
      <w:tblInd w:w="0" w:type="dxa"/>
      <w:tblBorders>
        <w:left w:val="single" w:color="000000" w:sz="4" w:space="0" w:themeColor="accent5" w:themeShade="95"/>
        <w:top w:val="single" w:color="000000" w:sz="4" w:space="0" w:themeColor="accent5" w:themeShade="95"/>
        <w:right w:val="single" w:color="000000" w:sz="4" w:space="0" w:themeColor="accent5" w:themeShade="95"/>
        <w:bottom w:val="single" w:color="000000" w:sz="4" w:space="0" w:themeColor="accent5" w:themeShade="95"/>
        <w:insideV w:val="single" w:color="000000" w:sz="4" w:space="0" w:themeColor="accent5" w:themeShade="95"/>
        <w:insideH w:val="single" w:color="000000" w:sz="4" w:space="0" w:themeColor="accent5"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tcPr>
    </w:tblStylePr>
    <w:tblStylePr w:type="band2Vert">
      <w:rPr>
        <w:rFonts w:ascii="Arial" w:hAnsi="Arial"/>
        <w:color w:val="404040"/>
        <w:sz w:val="22"/>
      </w:rPr>
      <w:tcPr>
        <w:shd w:val="clear" w:color="FFFFFF" w:themeColor="accent5" w:themeTint="34"/>
      </w:tcPr>
    </w:tblStylePr>
    <w:tblStylePr w:type="firstCol">
      <w:rPr>
        <w:rFonts w:ascii="Arial" w:hAnsi="Arial"/>
        <w:color w:val="F2F2F2"/>
        <w:sz w:val="22"/>
      </w:rPr>
      <w:tcPr>
        <w:shd w:val="clear" w:color="FFFFFF" w:themeColor="accent5"/>
      </w:tcPr>
    </w:tblStylePr>
    <w:tblStylePr w:type="firstRow">
      <w:rPr>
        <w:rFonts w:ascii="Arial" w:hAnsi="Arial"/>
        <w:color w:val="F2F2F2"/>
        <w:sz w:val="22"/>
      </w:rPr>
      <w:tcPr>
        <w:shd w:val="clear" w:color="FFFFFF" w:themeColor="accent5"/>
      </w:tcPr>
    </w:tblStylePr>
    <w:tblStylePr w:type="lastCol">
      <w:rPr>
        <w:rFonts w:ascii="Arial" w:hAnsi="Arial"/>
        <w:color w:val="F2F2F2"/>
        <w:sz w:val="22"/>
      </w:rPr>
      <w:tcPr>
        <w:shd w:val="clear" w:color="FFFFFF" w:themeColor="accent5"/>
      </w:tcPr>
    </w:tblStylePr>
    <w:tblStylePr w:type="lastRow">
      <w:rPr>
        <w:rFonts w:ascii="Arial" w:hAnsi="Arial"/>
        <w:color w:val="F2F2F2"/>
        <w:sz w:val="22"/>
      </w:rPr>
      <w:tcPr>
        <w:shd w:val="clear" w:color="FFFFFF" w:themeColor="accent5"/>
      </w:tcPr>
    </w:tblStylePr>
  </w:style>
  <w:style w:type="table" w:styleId="164">
    <w:name w:val="Bordered &amp; Lined - Accent 6"/>
    <w:basedOn w:val="30"/>
    <w:uiPriority w:val="99"/>
    <w:rPr>
      <w:color w:val="404040"/>
    </w:rPr>
    <w:pPr>
      <w:spacing w:lineRule="auto" w:line="240" w:after="0"/>
    </w:pPr>
    <w:tblPr>
      <w:tblStyleRowBandSize w:val="1"/>
      <w:tblStyleColBandSize w:val="1"/>
      <w:tblInd w:w="0" w:type="dxa"/>
      <w:tblBorders>
        <w:left w:val="single" w:color="000000" w:sz="4" w:space="0" w:themeColor="accent6" w:themeShade="95"/>
        <w:top w:val="single" w:color="000000" w:sz="4" w:space="0" w:themeColor="accent6" w:themeShade="95"/>
        <w:right w:val="single" w:color="000000" w:sz="4" w:space="0" w:themeColor="accent6" w:themeShade="95"/>
        <w:bottom w:val="single" w:color="000000" w:sz="4" w:space="0" w:themeColor="accent6" w:themeShade="95"/>
        <w:insideV w:val="single" w:color="000000" w:sz="4" w:space="0" w:themeColor="accent6" w:themeShade="95"/>
        <w:insideH w:val="single" w:color="000000" w:sz="4" w:space="0" w:themeColor="accent6"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tcPr>
    </w:tblStylePr>
    <w:tblStylePr w:type="band2Vert">
      <w:rPr>
        <w:rFonts w:ascii="Arial" w:hAnsi="Arial"/>
        <w:color w:val="404040"/>
        <w:sz w:val="22"/>
      </w:rPr>
      <w:tcPr>
        <w:shd w:val="clear" w:color="FFFFFF" w:themeColor="accent6" w:themeTint="34"/>
      </w:tcPr>
    </w:tblStylePr>
    <w:tblStylePr w:type="firstCol">
      <w:rPr>
        <w:rFonts w:ascii="Arial" w:hAnsi="Arial"/>
        <w:color w:val="F2F2F2"/>
        <w:sz w:val="22"/>
      </w:rPr>
      <w:tcPr>
        <w:shd w:val="clear" w:color="FFFFFF" w:themeColor="accent6"/>
      </w:tcPr>
    </w:tblStylePr>
    <w:tblStylePr w:type="firstRow">
      <w:rPr>
        <w:rFonts w:ascii="Arial" w:hAnsi="Arial"/>
        <w:color w:val="F2F2F2"/>
        <w:sz w:val="22"/>
      </w:rPr>
      <w:tcPr>
        <w:shd w:val="clear" w:color="FFFFFF" w:themeColor="accent6"/>
      </w:tcPr>
    </w:tblStylePr>
    <w:tblStylePr w:type="lastCol">
      <w:rPr>
        <w:rFonts w:ascii="Arial" w:hAnsi="Arial"/>
        <w:color w:val="F2F2F2"/>
        <w:sz w:val="22"/>
      </w:rPr>
      <w:tcPr>
        <w:shd w:val="clear" w:color="FFFFFF" w:themeColor="accent6"/>
      </w:tcPr>
    </w:tblStylePr>
    <w:tblStylePr w:type="lastRow">
      <w:rPr>
        <w:rFonts w:ascii="Arial" w:hAnsi="Arial"/>
        <w:color w:val="F2F2F2"/>
        <w:sz w:val="22"/>
      </w:rPr>
      <w:tcPr>
        <w:shd w:val="clear" w:color="FFFFFF" w:themeColor="accent6"/>
      </w:tcPr>
    </w:tblStylePr>
  </w:style>
  <w:style w:type="table" w:styleId="165">
    <w:name w:val="Bordered"/>
    <w:basedOn w:val="30"/>
    <w:uiPriority w:val="99"/>
    <w:pPr>
      <w:spacing w:lineRule="auto" w:line="240" w:after="0"/>
    </w:pPr>
    <w:tblPr>
      <w:tblStyleRowBandSize w:val="1"/>
      <w:tblStyleColBandSize w:val="1"/>
      <w:tblInd w:w="0" w:type="dxa"/>
      <w:tblBorders>
        <w:left w:val="single" w:color="000000" w:sz="4" w:space="0" w:themeColor="text1" w:themeTint="26"/>
        <w:top w:val="single" w:color="000000" w:sz="4" w:space="0" w:themeColor="text1" w:themeTint="26"/>
        <w:right w:val="single" w:color="000000" w:sz="4" w:space="0" w:themeColor="text1" w:themeTint="26"/>
        <w:bottom w:val="single" w:color="000000" w:sz="4" w:space="0" w:themeColor="text1" w:themeTint="26"/>
        <w:insideV w:val="single" w:color="000000" w:sz="4" w:space="0" w:themeColor="text1" w:themeTint="26"/>
        <w:insideH w:val="single" w:color="000000" w:sz="4" w:space="0" w:themeColor="text1" w:themeTint="26"/>
      </w:tblBorders>
    </w:tblPr>
    <w:tblStylePr w:type="band1Horz">
      <w:rPr>
        <w:rFonts w:ascii="Arial" w:hAnsi="Arial"/>
        <w:color w:val="404040"/>
        <w:sz w:val="22"/>
      </w:rPr>
      <w:tcPr>
        <w:tcBorders>
          <w:left w:val="single" w:color="000000" w:sz="4" w:space="0" w:themeColor="text1" w:themeTint="26"/>
          <w:top w:val="single" w:color="000000" w:sz="4" w:space="0" w:themeColor="text1" w:themeTint="26"/>
          <w:right w:val="single" w:color="000000" w:sz="4" w:space="0" w:themeColor="text1" w:themeTint="26"/>
          <w:bottom w:val="single" w:color="000000" w:sz="4" w:space="0" w:themeColor="text1" w:themeTint="26"/>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text1" w:themeTint="80"/>
        </w:tcBorders>
      </w:tcPr>
    </w:tblStylePr>
    <w:tblStylePr w:type="lastCol">
      <w:rPr>
        <w:rFonts w:ascii="Arial" w:hAnsi="Arial"/>
        <w:color w:val="404040"/>
        <w:sz w:val="22"/>
      </w:rPr>
      <w:tcPr>
        <w:tcBorders>
          <w:left w:val="single" w:color="000000" w:sz="12" w:space="0" w:themeColor="text1" w:themeTint="80"/>
        </w:tcBorders>
      </w:tcPr>
    </w:tblStylePr>
    <w:tblStylePr w:type="lastRow">
      <w:rPr>
        <w:rFonts w:ascii="Arial" w:hAnsi="Arial"/>
        <w:color w:val="404040"/>
        <w:sz w:val="22"/>
      </w:rPr>
      <w:tcPr>
        <w:tcBorders>
          <w:top w:val="single" w:color="000000" w:sz="12" w:space="0" w:themeColor="text1" w:themeTint="80"/>
        </w:tcBorders>
      </w:tcPr>
    </w:tblStylePr>
  </w:style>
  <w:style w:type="table" w:styleId="166">
    <w:name w:val="Bordered - Accent 1"/>
    <w:basedOn w:val="30"/>
    <w:uiPriority w:val="99"/>
    <w:pPr>
      <w:spacing w:lineRule="auto" w:line="240" w:after="0"/>
    </w:pPr>
    <w:tblPr>
      <w:tblStyleRowBandSize w:val="1"/>
      <w:tblStyleColBandSize w:val="1"/>
      <w:tblInd w:w="0" w:type="dxa"/>
      <w:tblBorders>
        <w:left w:val="single" w:color="000000" w:sz="4" w:space="0" w:themeColor="accent1" w:themeTint="67"/>
        <w:top w:val="single" w:color="000000" w:sz="4" w:space="0" w:themeColor="accent1" w:themeTint="67"/>
        <w:right w:val="single" w:color="000000" w:sz="4" w:space="0" w:themeColor="accent1" w:themeTint="67"/>
        <w:bottom w:val="single" w:color="000000" w:sz="4" w:space="0" w:themeColor="accent1" w:themeTint="67"/>
        <w:insideV w:val="single" w:color="000000" w:sz="4" w:space="0" w:themeColor="accent1" w:themeTint="67"/>
        <w:insideH w:val="single" w:color="000000" w:sz="4" w:space="0" w:themeColor="accent1" w:themeTint="67"/>
      </w:tblBorders>
    </w:tblPr>
    <w:tblStylePr w:type="band1Horz">
      <w:rPr>
        <w:rFonts w:ascii="Arial" w:hAnsi="Arial"/>
        <w:color w:val="404040"/>
        <w:sz w:val="22"/>
      </w:rPr>
      <w:tcPr>
        <w:tcBorders>
          <w:left w:val="single" w:color="000000" w:sz="4" w:space="0" w:themeColor="accent1" w:themeTint="67"/>
          <w:top w:val="single" w:color="000000" w:sz="4" w:space="0" w:themeColor="accent1" w:themeTint="67"/>
          <w:right w:val="single" w:color="000000" w:sz="4" w:space="0" w:themeColor="accent1" w:themeTint="67"/>
          <w:bottom w:val="single" w:color="000000" w:sz="4" w:space="0" w:themeColor="accent1"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1"/>
        </w:tcBorders>
      </w:tcPr>
    </w:tblStylePr>
    <w:tblStylePr w:type="lastCol">
      <w:rPr>
        <w:rFonts w:ascii="Arial" w:hAnsi="Arial"/>
        <w:color w:val="404040"/>
        <w:sz w:val="22"/>
      </w:rPr>
      <w:tcPr>
        <w:tcBorders>
          <w:left w:val="single" w:color="000000" w:sz="12" w:space="0" w:themeColor="accent1"/>
        </w:tcBorders>
      </w:tcPr>
    </w:tblStylePr>
    <w:tblStylePr w:type="lastRow">
      <w:rPr>
        <w:rFonts w:ascii="Arial" w:hAnsi="Arial"/>
        <w:color w:val="404040"/>
        <w:sz w:val="22"/>
      </w:rPr>
      <w:tcPr>
        <w:tcBorders>
          <w:top w:val="single" w:color="000000" w:sz="12" w:space="0" w:themeColor="accent1"/>
        </w:tcBorders>
      </w:tcPr>
    </w:tblStylePr>
  </w:style>
  <w:style w:type="table" w:styleId="167">
    <w:name w:val="Bordered - Accent 2"/>
    <w:basedOn w:val="30"/>
    <w:uiPriority w:val="99"/>
    <w:pPr>
      <w:spacing w:lineRule="auto" w:line="240" w:after="0"/>
    </w:pPr>
    <w:tblPr>
      <w:tblStyleRowBandSize w:val="1"/>
      <w:tblStyleColBandSize w:val="1"/>
      <w:tblInd w:w="0" w:type="dxa"/>
      <w:tblBorders>
        <w:left w:val="single" w:color="000000" w:sz="4" w:space="0" w:themeColor="accent2" w:themeTint="67"/>
        <w:top w:val="single" w:color="000000" w:sz="4" w:space="0" w:themeColor="accent2" w:themeTint="67"/>
        <w:right w:val="single" w:color="000000" w:sz="4" w:space="0" w:themeColor="accent2" w:themeTint="67"/>
        <w:bottom w:val="single" w:color="000000" w:sz="4" w:space="0" w:themeColor="accent2" w:themeTint="67"/>
        <w:insideV w:val="single" w:color="000000" w:sz="4" w:space="0" w:themeColor="accent2" w:themeTint="67"/>
        <w:insideH w:val="single" w:color="000000" w:sz="4" w:space="0" w:themeColor="accent2" w:themeTint="67"/>
      </w:tblBorders>
    </w:tblPr>
    <w:tblStylePr w:type="band1Horz">
      <w:rPr>
        <w:rFonts w:ascii="Arial" w:hAnsi="Arial"/>
        <w:color w:val="404040"/>
        <w:sz w:val="22"/>
      </w:rPr>
      <w:tcPr>
        <w:tcBorders>
          <w:left w:val="single" w:color="000000" w:sz="4" w:space="0" w:themeColor="accent2" w:themeTint="67"/>
          <w:top w:val="single" w:color="000000" w:sz="4" w:space="0" w:themeColor="accent2" w:themeTint="67"/>
          <w:right w:val="single" w:color="000000" w:sz="4" w:space="0" w:themeColor="accent2" w:themeTint="67"/>
          <w:bottom w:val="single" w:color="000000" w:sz="4" w:space="0" w:themeColor="accent2"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2" w:themeTint="97"/>
        </w:tcBorders>
      </w:tcPr>
    </w:tblStylePr>
    <w:tblStylePr w:type="lastCol">
      <w:rPr>
        <w:rFonts w:ascii="Arial" w:hAnsi="Arial"/>
        <w:color w:val="404040"/>
        <w:sz w:val="22"/>
      </w:rPr>
      <w:tcPr>
        <w:tcBorders>
          <w:left w:val="single" w:color="000000" w:sz="12" w:space="0" w:themeColor="accent2" w:themeTint="97"/>
        </w:tcBorders>
      </w:tcPr>
    </w:tblStylePr>
    <w:tblStylePr w:type="lastRow">
      <w:rPr>
        <w:rFonts w:ascii="Arial" w:hAnsi="Arial"/>
        <w:color w:val="404040"/>
        <w:sz w:val="22"/>
      </w:rPr>
      <w:tcPr>
        <w:tcBorders>
          <w:top w:val="single" w:color="000000" w:sz="12" w:space="0" w:themeColor="accent2" w:themeTint="97"/>
        </w:tcBorders>
      </w:tcPr>
    </w:tblStylePr>
  </w:style>
  <w:style w:type="table" w:styleId="168">
    <w:name w:val="Bordered - Accent 3"/>
    <w:basedOn w:val="30"/>
    <w:uiPriority w:val="99"/>
    <w:pPr>
      <w:spacing w:lineRule="auto" w:line="240" w:after="0"/>
    </w:pPr>
    <w:tblPr>
      <w:tblStyleRowBandSize w:val="1"/>
      <w:tblStyleColBandSize w:val="1"/>
      <w:tblInd w:w="0" w:type="dxa"/>
      <w:tblBorders>
        <w:left w:val="single" w:color="000000" w:sz="4" w:space="0" w:themeColor="accent3" w:themeTint="67"/>
        <w:top w:val="single" w:color="000000" w:sz="4" w:space="0" w:themeColor="accent3" w:themeTint="67"/>
        <w:right w:val="single" w:color="000000" w:sz="4" w:space="0" w:themeColor="accent3" w:themeTint="67"/>
        <w:bottom w:val="single" w:color="000000" w:sz="4" w:space="0" w:themeColor="accent3" w:themeTint="67"/>
        <w:insideV w:val="single" w:color="000000" w:sz="4" w:space="0" w:themeColor="accent3" w:themeTint="67"/>
        <w:insideH w:val="single" w:color="000000" w:sz="4" w:space="0" w:themeColor="accent3" w:themeTint="67"/>
      </w:tblBorders>
    </w:tblPr>
    <w:tblStylePr w:type="band1Horz">
      <w:rPr>
        <w:rFonts w:ascii="Arial" w:hAnsi="Arial"/>
        <w:color w:val="404040"/>
        <w:sz w:val="22"/>
      </w:rPr>
      <w:tcPr>
        <w:tcBorders>
          <w:left w:val="single" w:color="000000" w:sz="4" w:space="0" w:themeColor="accent3" w:themeTint="67"/>
          <w:top w:val="single" w:color="000000" w:sz="4" w:space="0" w:themeColor="accent3" w:themeTint="67"/>
          <w:right w:val="single" w:color="000000" w:sz="4" w:space="0" w:themeColor="accent3" w:themeTint="67"/>
          <w:bottom w:val="single" w:color="000000" w:sz="4" w:space="0" w:themeColor="accent3"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3" w:themeTint="98"/>
        </w:tcBorders>
      </w:tcPr>
    </w:tblStylePr>
    <w:tblStylePr w:type="lastCol">
      <w:rPr>
        <w:rFonts w:ascii="Arial" w:hAnsi="Arial"/>
        <w:color w:val="404040"/>
        <w:sz w:val="22"/>
      </w:rPr>
      <w:tcPr>
        <w:tcBorders>
          <w:left w:val="single" w:color="000000" w:sz="12" w:space="0" w:themeColor="accent3" w:themeTint="98"/>
        </w:tcBorders>
      </w:tcPr>
    </w:tblStylePr>
    <w:tblStylePr w:type="lastRow">
      <w:rPr>
        <w:rFonts w:ascii="Arial" w:hAnsi="Arial"/>
        <w:color w:val="404040"/>
        <w:sz w:val="22"/>
      </w:rPr>
      <w:tcPr>
        <w:tcBorders>
          <w:top w:val="single" w:color="000000" w:sz="12" w:space="0" w:themeColor="accent3" w:themeTint="98"/>
        </w:tcBorders>
      </w:tcPr>
    </w:tblStylePr>
  </w:style>
  <w:style w:type="table" w:styleId="169">
    <w:name w:val="Bordered - Accent 4"/>
    <w:basedOn w:val="30"/>
    <w:uiPriority w:val="99"/>
    <w:pPr>
      <w:spacing w:lineRule="auto" w:line="240" w:after="0"/>
    </w:pPr>
    <w:tblPr>
      <w:tblStyleRowBandSize w:val="1"/>
      <w:tblStyleColBandSize w:val="1"/>
      <w:tblInd w:w="0" w:type="dxa"/>
      <w:tblBorders>
        <w:left w:val="single" w:color="000000" w:sz="4" w:space="0" w:themeColor="accent4" w:themeTint="67"/>
        <w:top w:val="single" w:color="000000" w:sz="4" w:space="0" w:themeColor="accent4" w:themeTint="67"/>
        <w:right w:val="single" w:color="000000" w:sz="4" w:space="0" w:themeColor="accent4" w:themeTint="67"/>
        <w:bottom w:val="single" w:color="000000" w:sz="4" w:space="0" w:themeColor="accent4" w:themeTint="67"/>
        <w:insideV w:val="single" w:color="000000" w:sz="4" w:space="0" w:themeColor="accent4" w:themeTint="67"/>
        <w:insideH w:val="single" w:color="000000" w:sz="4" w:space="0" w:themeColor="accent4" w:themeTint="67"/>
      </w:tblBorders>
    </w:tblPr>
    <w:tblStylePr w:type="band1Horz">
      <w:rPr>
        <w:rFonts w:ascii="Arial" w:hAnsi="Arial"/>
        <w:color w:val="404040"/>
        <w:sz w:val="22"/>
      </w:rPr>
      <w:tcPr>
        <w:tcBorders>
          <w:left w:val="single" w:color="000000" w:sz="4" w:space="0" w:themeColor="accent4" w:themeTint="67"/>
          <w:top w:val="single" w:color="000000" w:sz="4" w:space="0" w:themeColor="accent4" w:themeTint="67"/>
          <w:right w:val="single" w:color="000000" w:sz="4" w:space="0" w:themeColor="accent4" w:themeTint="67"/>
          <w:bottom w:val="single" w:color="000000" w:sz="4" w:space="0" w:themeColor="accent4"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4" w:themeTint="9A"/>
        </w:tcBorders>
      </w:tcPr>
    </w:tblStylePr>
    <w:tblStylePr w:type="lastCol">
      <w:rPr>
        <w:rFonts w:ascii="Arial" w:hAnsi="Arial"/>
        <w:color w:val="404040"/>
        <w:sz w:val="22"/>
      </w:rPr>
      <w:tcPr>
        <w:tcBorders>
          <w:left w:val="single" w:color="000000" w:sz="12" w:space="0" w:themeColor="accent4" w:themeTint="9A"/>
        </w:tcBorders>
      </w:tcPr>
    </w:tblStylePr>
    <w:tblStylePr w:type="lastRow">
      <w:rPr>
        <w:rFonts w:ascii="Arial" w:hAnsi="Arial"/>
        <w:color w:val="404040"/>
        <w:sz w:val="22"/>
      </w:rPr>
      <w:tcPr>
        <w:tcBorders>
          <w:top w:val="single" w:color="000000" w:sz="12" w:space="0" w:themeColor="accent4" w:themeTint="9A"/>
        </w:tcBorders>
      </w:tcPr>
    </w:tblStylePr>
  </w:style>
  <w:style w:type="table" w:styleId="170">
    <w:name w:val="Bordered - Accent 5"/>
    <w:basedOn w:val="30"/>
    <w:uiPriority w:val="99"/>
    <w:pPr>
      <w:spacing w:lineRule="auto" w:line="240" w:after="0"/>
    </w:pPr>
    <w:tblPr>
      <w:tblStyleRowBandSize w:val="1"/>
      <w:tblStyleColBandSize w:val="1"/>
      <w:tblInd w:w="0" w:type="dxa"/>
      <w:tblBorders>
        <w:left w:val="single" w:color="000000" w:sz="4" w:space="0" w:themeColor="accent5" w:themeTint="67"/>
        <w:top w:val="single" w:color="000000" w:sz="4" w:space="0" w:themeColor="accent5" w:themeTint="67"/>
        <w:right w:val="single" w:color="000000" w:sz="4" w:space="0" w:themeColor="accent5" w:themeTint="67"/>
        <w:bottom w:val="single" w:color="000000" w:sz="4" w:space="0" w:themeColor="accent5" w:themeTint="67"/>
        <w:insideV w:val="single" w:color="000000" w:sz="4" w:space="0" w:themeColor="accent5" w:themeTint="67"/>
        <w:insideH w:val="single" w:color="000000" w:sz="4" w:space="0" w:themeColor="accent5" w:themeTint="67"/>
      </w:tblBorders>
    </w:tblPr>
    <w:tblStylePr w:type="band1Horz">
      <w:rPr>
        <w:rFonts w:ascii="Arial" w:hAnsi="Arial"/>
        <w:color w:val="404040"/>
        <w:sz w:val="22"/>
      </w:rPr>
      <w:tcPr>
        <w:tcBorders>
          <w:left w:val="single" w:color="000000" w:sz="4" w:space="0" w:themeColor="accent5" w:themeTint="67"/>
          <w:top w:val="single" w:color="000000" w:sz="4" w:space="0" w:themeColor="accent5" w:themeTint="67"/>
          <w:right w:val="single" w:color="000000" w:sz="4" w:space="0" w:themeColor="accent5" w:themeTint="67"/>
          <w:bottom w:val="single" w:color="000000" w:sz="4" w:space="0" w:themeColor="accent5"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5" w:themeTint="9A"/>
        </w:tcBorders>
      </w:tcPr>
    </w:tblStylePr>
    <w:tblStylePr w:type="lastCol">
      <w:rPr>
        <w:rFonts w:ascii="Arial" w:hAnsi="Arial"/>
        <w:color w:val="404040"/>
        <w:sz w:val="22"/>
      </w:rPr>
      <w:tcPr>
        <w:tcBorders>
          <w:left w:val="single" w:color="000000" w:sz="12" w:space="0" w:themeColor="accent5" w:themeTint="9A"/>
        </w:tcBorders>
      </w:tcPr>
    </w:tblStylePr>
    <w:tblStylePr w:type="lastRow">
      <w:rPr>
        <w:rFonts w:ascii="Arial" w:hAnsi="Arial"/>
        <w:color w:val="404040"/>
        <w:sz w:val="22"/>
      </w:rPr>
      <w:tcPr>
        <w:tcBorders>
          <w:top w:val="single" w:color="000000" w:sz="12" w:space="0" w:themeColor="accent5" w:themeTint="9A"/>
        </w:tcBorders>
      </w:tcPr>
    </w:tblStylePr>
  </w:style>
  <w:style w:type="table" w:styleId="171">
    <w:name w:val="Bordered - Accent 6"/>
    <w:basedOn w:val="30"/>
    <w:uiPriority w:val="99"/>
    <w:pPr>
      <w:spacing w:lineRule="auto" w:line="240" w:after="0"/>
    </w:pPr>
    <w:tblPr>
      <w:tblStyleRowBandSize w:val="1"/>
      <w:tblStyleColBandSize w:val="1"/>
      <w:tblInd w:w="0" w:type="dxa"/>
      <w:tblBorders>
        <w:left w:val="single" w:color="000000" w:sz="4" w:space="0" w:themeColor="accent6" w:themeTint="67"/>
        <w:top w:val="single" w:color="000000" w:sz="4" w:space="0" w:themeColor="accent6" w:themeTint="67"/>
        <w:right w:val="single" w:color="000000" w:sz="4" w:space="0" w:themeColor="accent6" w:themeTint="67"/>
        <w:bottom w:val="single" w:color="000000" w:sz="4" w:space="0" w:themeColor="accent6" w:themeTint="67"/>
        <w:insideV w:val="single" w:color="000000" w:sz="4" w:space="0" w:themeColor="accent6" w:themeTint="67"/>
        <w:insideH w:val="single" w:color="000000" w:sz="4" w:space="0" w:themeColor="accent6" w:themeTint="67"/>
      </w:tblBorders>
    </w:tblPr>
    <w:tblStylePr w:type="band1Horz">
      <w:rPr>
        <w:rFonts w:ascii="Arial" w:hAnsi="Arial"/>
        <w:color w:val="404040"/>
        <w:sz w:val="22"/>
      </w:rPr>
      <w:tcPr>
        <w:tcBorders>
          <w:left w:val="single" w:color="000000" w:sz="4" w:space="0" w:themeColor="accent6" w:themeTint="67"/>
          <w:top w:val="single" w:color="000000" w:sz="4" w:space="0" w:themeColor="accent6" w:themeTint="67"/>
          <w:right w:val="single" w:color="000000" w:sz="4" w:space="0" w:themeColor="accent6" w:themeTint="67"/>
          <w:bottom w:val="single" w:color="000000" w:sz="4" w:space="0" w:themeColor="accent6"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6" w:themeTint="98"/>
        </w:tcBorders>
      </w:tcPr>
    </w:tblStylePr>
    <w:tblStylePr w:type="lastCol">
      <w:rPr>
        <w:rFonts w:ascii="Arial" w:hAnsi="Arial"/>
        <w:color w:val="404040"/>
        <w:sz w:val="22"/>
      </w:rPr>
      <w:tcPr>
        <w:tcBorders>
          <w:left w:val="single" w:color="000000" w:sz="12" w:space="0" w:themeColor="accent6" w:themeTint="98"/>
        </w:tcBorders>
      </w:tcPr>
    </w:tblStylePr>
    <w:tblStylePr w:type="lastRow">
      <w:rPr>
        <w:rFonts w:ascii="Arial" w:hAnsi="Arial"/>
        <w:color w:val="404040"/>
        <w:sz w:val="22"/>
      </w:rPr>
      <w:tcPr>
        <w:tcBorders>
          <w:top w:val="single" w:color="000000" w:sz="12" w:space="0" w:themeColor="accent6" w:themeTint="98"/>
        </w:tcBorders>
      </w:tcPr>
    </w:tblStylePr>
  </w:style>
  <w:style w:type="character" w:styleId="172">
    <w:name w:val="Hyperlink"/>
    <w:uiPriority w:val="99"/>
    <w:unhideWhenUsed/>
    <w:rPr>
      <w:color w:val="0000FF" w:themeColor="hyperlink"/>
      <w:u w:val="single"/>
    </w:rPr>
  </w:style>
  <w:style w:type="paragraph" w:styleId="173">
    <w:name w:val="footnote text"/>
    <w:basedOn w:val="8"/>
    <w:link w:val="998"/>
    <w:uiPriority w:val="99"/>
    <w:semiHidden/>
    <w:unhideWhenUsed/>
    <w:rPr>
      <w:sz w:val="18"/>
    </w:rPr>
    <w:pPr>
      <w:spacing w:lineRule="auto" w:line="240" w:after="40"/>
    </w:pPr>
  </w:style>
  <w:style w:type="character" w:styleId="175">
    <w:name w:val="footnote reference"/>
    <w:basedOn w:val="9"/>
    <w:uiPriority w:val="99"/>
    <w:unhideWhenUsed/>
    <w:rPr>
      <w:vertAlign w:val="superscript"/>
    </w:rPr>
  </w:style>
  <w:style w:type="paragraph" w:styleId="176">
    <w:name w:val="endnote text"/>
    <w:basedOn w:val="8"/>
    <w:link w:val="177"/>
    <w:uiPriority w:val="99"/>
    <w:semiHidden/>
    <w:unhideWhenUsed/>
    <w:rPr>
      <w:sz w:val="20"/>
    </w:rPr>
    <w:pPr>
      <w:spacing w:lineRule="auto" w:line="240" w:after="0"/>
    </w:pPr>
  </w:style>
  <w:style w:type="character" w:styleId="177">
    <w:name w:val="Endnote Text Char"/>
    <w:link w:val="176"/>
    <w:uiPriority w:val="99"/>
    <w:rPr>
      <w:sz w:val="20"/>
    </w:rPr>
  </w:style>
  <w:style w:type="character" w:styleId="178">
    <w:name w:val="endnote reference"/>
    <w:basedOn w:val="9"/>
    <w:uiPriority w:val="99"/>
    <w:semiHidden/>
    <w:unhideWhenUsed/>
    <w:rPr>
      <w:vertAlign w:val="superscript"/>
    </w:rPr>
  </w:style>
  <w:style w:type="paragraph" w:styleId="179">
    <w:name w:val="toc 1"/>
    <w:basedOn w:val="8"/>
    <w:next w:val="8"/>
    <w:uiPriority w:val="39"/>
    <w:unhideWhenUsed/>
    <w:pPr>
      <w:ind w:left="0" w:right="0" w:firstLine="0"/>
      <w:spacing w:after="57"/>
    </w:pPr>
  </w:style>
  <w:style w:type="paragraph" w:styleId="180">
    <w:name w:val="toc 2"/>
    <w:basedOn w:val="8"/>
    <w:next w:val="8"/>
    <w:uiPriority w:val="39"/>
    <w:unhideWhenUsed/>
    <w:pPr>
      <w:ind w:left="283" w:right="0" w:firstLine="0"/>
      <w:spacing w:after="57"/>
    </w:pPr>
  </w:style>
  <w:style w:type="paragraph" w:styleId="181">
    <w:name w:val="toc 3"/>
    <w:basedOn w:val="8"/>
    <w:next w:val="8"/>
    <w:uiPriority w:val="39"/>
    <w:unhideWhenUsed/>
    <w:pPr>
      <w:ind w:left="567" w:right="0" w:firstLine="0"/>
      <w:spacing w:after="57"/>
    </w:pPr>
  </w:style>
  <w:style w:type="paragraph" w:styleId="182">
    <w:name w:val="toc 4"/>
    <w:basedOn w:val="8"/>
    <w:next w:val="8"/>
    <w:uiPriority w:val="39"/>
    <w:unhideWhenUsed/>
    <w:pPr>
      <w:ind w:left="850" w:right="0" w:firstLine="0"/>
      <w:spacing w:after="57"/>
    </w:pPr>
  </w:style>
  <w:style w:type="paragraph" w:styleId="183">
    <w:name w:val="toc 5"/>
    <w:basedOn w:val="8"/>
    <w:next w:val="8"/>
    <w:uiPriority w:val="39"/>
    <w:unhideWhenUsed/>
    <w:pPr>
      <w:ind w:left="1134" w:right="0" w:firstLine="0"/>
      <w:spacing w:after="57"/>
    </w:pPr>
  </w:style>
  <w:style w:type="paragraph" w:styleId="184">
    <w:name w:val="toc 6"/>
    <w:basedOn w:val="8"/>
    <w:next w:val="8"/>
    <w:uiPriority w:val="39"/>
    <w:unhideWhenUsed/>
    <w:pPr>
      <w:ind w:left="1417" w:right="0" w:firstLine="0"/>
      <w:spacing w:after="57"/>
    </w:pPr>
  </w:style>
  <w:style w:type="paragraph" w:styleId="185">
    <w:name w:val="toc 7"/>
    <w:basedOn w:val="8"/>
    <w:next w:val="8"/>
    <w:uiPriority w:val="39"/>
    <w:unhideWhenUsed/>
    <w:pPr>
      <w:ind w:left="1701" w:right="0" w:firstLine="0"/>
      <w:spacing w:after="57"/>
    </w:pPr>
  </w:style>
  <w:style w:type="paragraph" w:styleId="186">
    <w:name w:val="toc 8"/>
    <w:basedOn w:val="8"/>
    <w:next w:val="8"/>
    <w:uiPriority w:val="39"/>
    <w:unhideWhenUsed/>
    <w:pPr>
      <w:ind w:left="1984" w:right="0" w:firstLine="0"/>
      <w:spacing w:after="57"/>
    </w:pPr>
  </w:style>
  <w:style w:type="paragraph" w:styleId="187">
    <w:name w:val="toc 9"/>
    <w:basedOn w:val="8"/>
    <w:next w:val="8"/>
    <w:uiPriority w:val="39"/>
    <w:unhideWhenUsed/>
    <w:pPr>
      <w:ind w:left="2268" w:right="0" w:firstLine="0"/>
      <w:spacing w:after="57"/>
    </w:pPr>
  </w:style>
  <w:style w:type="paragraph" w:styleId="188">
    <w:name w:val="TOC Heading"/>
    <w:uiPriority w:val="39"/>
    <w:unhideWhenUsed/>
  </w:style>
  <w:style w:type="paragraph" w:styleId="189">
    <w:name w:val="table of figures"/>
    <w:basedOn w:val="8"/>
    <w:next w:val="8"/>
    <w:uiPriority w:val="99"/>
    <w:unhideWhenUsed/>
    <w:pPr>
      <w:spacing w:after="0" w:afterAutospacing="0"/>
    </w:pPr>
  </w:style>
  <w:style w:type="paragraph" w:styleId="969">
    <w:name w:val="Обычный"/>
    <w:next w:val="969"/>
    <w:link w:val="969"/>
    <w:rPr>
      <w:sz w:val="22"/>
      <w:szCs w:val="22"/>
      <w:lang w:val="ru-RU" w:bidi="ar-SA" w:eastAsia="ru-RU"/>
    </w:rPr>
    <w:pPr>
      <w:spacing w:lineRule="auto" w:line="276" w:after="200"/>
    </w:pPr>
  </w:style>
  <w:style w:type="paragraph" w:styleId="970">
    <w:name w:val="Заголовок 1"/>
    <w:basedOn w:val="969"/>
    <w:next w:val="969"/>
    <w:link w:val="977"/>
    <w:rPr>
      <w:rFonts w:ascii="Times New Roman" w:hAnsi="Times New Roman"/>
      <w:b/>
      <w:bCs/>
      <w:sz w:val="24"/>
      <w:szCs w:val="24"/>
      <w:lang w:val="en-US" w:eastAsia="en-US"/>
    </w:rPr>
    <w:pPr>
      <w:ind w:firstLine="709"/>
      <w:keepNext/>
      <w:spacing w:lineRule="auto" w:line="240" w:after="120" w:before="240"/>
      <w:outlineLvl w:val="0"/>
    </w:pPr>
  </w:style>
  <w:style w:type="paragraph" w:styleId="971">
    <w:name w:val="Заголовок 2"/>
    <w:basedOn w:val="969"/>
    <w:next w:val="969"/>
    <w:link w:val="978"/>
    <w:rPr>
      <w:rFonts w:ascii="Arial" w:hAnsi="Arial"/>
      <w:b/>
      <w:bCs/>
      <w:i/>
      <w:iCs/>
      <w:sz w:val="28"/>
      <w:szCs w:val="28"/>
      <w:lang w:val="en-US" w:eastAsia="en-US"/>
    </w:rPr>
    <w:pPr>
      <w:keepNext/>
      <w:spacing w:lineRule="auto" w:line="240" w:after="60" w:before="240"/>
      <w:outlineLvl w:val="1"/>
    </w:pPr>
  </w:style>
  <w:style w:type="paragraph" w:styleId="972">
    <w:name w:val="Заголовок 3"/>
    <w:basedOn w:val="969"/>
    <w:next w:val="969"/>
    <w:link w:val="979"/>
    <w:rPr>
      <w:rFonts w:ascii="Arial" w:hAnsi="Arial"/>
      <w:b/>
      <w:bCs/>
      <w:sz w:val="26"/>
      <w:szCs w:val="26"/>
      <w:lang w:val="en-US" w:eastAsia="en-US"/>
    </w:rPr>
    <w:pPr>
      <w:keepNext/>
      <w:spacing w:lineRule="auto" w:line="240" w:after="60" w:before="240"/>
      <w:outlineLvl w:val="2"/>
    </w:pPr>
  </w:style>
  <w:style w:type="paragraph" w:styleId="973">
    <w:name w:val="Заголовок 4"/>
    <w:basedOn w:val="972"/>
    <w:next w:val="969"/>
    <w:link w:val="980"/>
    <w:rPr>
      <w:rFonts w:ascii="Times New Roman" w:hAnsi="Times New Roman"/>
      <w:sz w:val="24"/>
      <w:szCs w:val="24"/>
    </w:rPr>
    <w:pPr>
      <w:jc w:val="center"/>
      <w:keepLines/>
      <w:spacing w:lineRule="auto" w:line="360" w:after="240"/>
      <w:outlineLvl w:val="3"/>
    </w:pPr>
  </w:style>
  <w:style w:type="character" w:styleId="974">
    <w:name w:val="Основной шрифт абзаца"/>
    <w:next w:val="974"/>
    <w:link w:val="969"/>
  </w:style>
  <w:style w:type="table" w:styleId="975">
    <w:name w:val="Обычная таблица"/>
    <w:next w:val="975"/>
    <w:link w:val="969"/>
    <w:semiHidden/>
    <w:tblPr/>
  </w:style>
  <w:style w:type="numbering" w:styleId="976">
    <w:name w:val="Нет списка"/>
    <w:next w:val="976"/>
    <w:link w:val="969"/>
    <w:semiHidden/>
  </w:style>
  <w:style w:type="character" w:styleId="977">
    <w:name w:val="Заголовок 1 Знак"/>
    <w:next w:val="977"/>
    <w:link w:val="970"/>
    <w:rPr>
      <w:rFonts w:ascii="Times New Roman" w:hAnsi="Times New Roman"/>
      <w:b/>
      <w:bCs/>
      <w:sz w:val="24"/>
      <w:szCs w:val="24"/>
      <w:lang w:val="en-US" w:eastAsia="en-US"/>
    </w:rPr>
  </w:style>
  <w:style w:type="character" w:styleId="978">
    <w:name w:val="Заголовок 2 Знак"/>
    <w:next w:val="978"/>
    <w:link w:val="971"/>
    <w:rPr>
      <w:rFonts w:ascii="Arial" w:hAnsi="Arial"/>
      <w:b/>
      <w:bCs/>
      <w:i/>
      <w:iCs/>
      <w:sz w:val="28"/>
      <w:szCs w:val="28"/>
    </w:rPr>
  </w:style>
  <w:style w:type="character" w:styleId="979">
    <w:name w:val="Заголовок 3 Знак"/>
    <w:next w:val="979"/>
    <w:link w:val="972"/>
    <w:rPr>
      <w:rFonts w:ascii="Arial" w:hAnsi="Arial"/>
      <w:b/>
      <w:bCs/>
      <w:sz w:val="26"/>
      <w:szCs w:val="26"/>
    </w:rPr>
  </w:style>
  <w:style w:type="character" w:styleId="980">
    <w:name w:val="Заголовок 4 Знак"/>
    <w:next w:val="980"/>
    <w:link w:val="973"/>
    <w:rPr>
      <w:rFonts w:ascii="Times New Roman" w:hAnsi="Times New Roman"/>
      <w:b/>
      <w:bCs/>
      <w:sz w:val="24"/>
      <w:szCs w:val="24"/>
    </w:rPr>
  </w:style>
  <w:style w:type="paragraph" w:styleId="981">
    <w:name w:val="Основной текст"/>
    <w:basedOn w:val="969"/>
    <w:next w:val="981"/>
    <w:link w:val="982"/>
    <w:rPr>
      <w:rFonts w:ascii="Times New Roman" w:hAnsi="Times New Roman"/>
      <w:sz w:val="24"/>
      <w:szCs w:val="24"/>
      <w:lang w:val="en-US" w:eastAsia="en-US"/>
    </w:rPr>
    <w:pPr>
      <w:spacing w:lineRule="auto" w:line="240" w:after="0"/>
    </w:pPr>
  </w:style>
  <w:style w:type="character" w:styleId="982">
    <w:name w:val="Основной текст Знак"/>
    <w:next w:val="982"/>
    <w:link w:val="981"/>
    <w:rPr>
      <w:rFonts w:ascii="Times New Roman" w:hAnsi="Times New Roman"/>
      <w:sz w:val="24"/>
      <w:szCs w:val="24"/>
    </w:rPr>
  </w:style>
  <w:style w:type="paragraph" w:styleId="983">
    <w:name w:val="Основной текст 2"/>
    <w:basedOn w:val="969"/>
    <w:next w:val="983"/>
    <w:link w:val="984"/>
    <w:rPr>
      <w:rFonts w:ascii="Times New Roman" w:hAnsi="Times New Roman"/>
      <w:sz w:val="24"/>
      <w:szCs w:val="24"/>
      <w:lang w:val="en-US" w:eastAsia="en-US"/>
    </w:rPr>
    <w:pPr>
      <w:ind w:right="-57"/>
      <w:jc w:val="both"/>
      <w:spacing w:lineRule="auto" w:line="240" w:after="0"/>
    </w:pPr>
  </w:style>
  <w:style w:type="character" w:styleId="984">
    <w:name w:val="Основной текст 2 Знак"/>
    <w:next w:val="984"/>
    <w:link w:val="983"/>
    <w:rPr>
      <w:rFonts w:ascii="Times New Roman" w:hAnsi="Times New Roman"/>
      <w:sz w:val="24"/>
      <w:szCs w:val="24"/>
    </w:rPr>
  </w:style>
  <w:style w:type="character" w:styleId="985">
    <w:name w:val="blk"/>
    <w:next w:val="985"/>
    <w:link w:val="969"/>
  </w:style>
  <w:style w:type="paragraph" w:styleId="986">
    <w:name w:val="Нижний колонтитул,Нижний колонтитул Знак Знак Знак,Нижний колонтитул1,Нижний колонтитул Знак Знак"/>
    <w:basedOn w:val="969"/>
    <w:next w:val="986"/>
    <w:link w:val="987"/>
    <w:rPr>
      <w:rFonts w:ascii="Times New Roman" w:hAnsi="Times New Roman"/>
      <w:sz w:val="24"/>
      <w:szCs w:val="24"/>
      <w:lang w:val="en-US" w:eastAsia="en-US"/>
    </w:rPr>
    <w:pPr>
      <w:spacing w:lineRule="auto" w:line="240" w:after="120" w:before="120"/>
      <w:tabs>
        <w:tab w:val="center" w:pos="4677" w:leader="none"/>
        <w:tab w:val="right" w:pos="9355" w:leader="none"/>
      </w:tabs>
    </w:pPr>
  </w:style>
  <w:style w:type="character" w:styleId="987">
    <w:name w:val="Нижний колонтитул Знак,Нижний колонтитул Знак Знак Знак Знак,Нижний колонтитул1 Знак,Нижний колонтитул Знак Знак Знак1"/>
    <w:next w:val="987"/>
    <w:link w:val="986"/>
    <w:rPr>
      <w:rFonts w:ascii="Times New Roman" w:hAnsi="Times New Roman"/>
      <w:sz w:val="24"/>
      <w:szCs w:val="24"/>
    </w:rPr>
  </w:style>
  <w:style w:type="character" w:styleId="988">
    <w:name w:val="Номер страницы"/>
    <w:next w:val="988"/>
    <w:link w:val="969"/>
  </w:style>
  <w:style w:type="paragraph" w:styleId="989">
    <w:name w:val="Обычный (Интернет),Обычный (веб),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969"/>
    <w:next w:val="989"/>
    <w:link w:val="1093"/>
    <w:rPr>
      <w:rFonts w:ascii="Times New Roman" w:hAnsi="Times New Roman"/>
      <w:sz w:val="24"/>
      <w:szCs w:val="24"/>
      <w:lang w:val="en-US" w:eastAsia="nl-NL"/>
    </w:rPr>
    <w:pPr>
      <w:spacing w:lineRule="auto" w:line="240" w:after="0"/>
      <w:widowControl w:val="off"/>
    </w:pPr>
  </w:style>
  <w:style w:type="paragraph" w:styleId="990">
    <w:name w:val="Текст сноски,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969"/>
    <w:next w:val="990"/>
    <w:link w:val="991"/>
    <w:rPr>
      <w:rFonts w:ascii="Times New Roman" w:hAnsi="Times New Roman"/>
      <w:sz w:val="20"/>
      <w:szCs w:val="20"/>
      <w:lang w:val="en-US" w:eastAsia="en-US"/>
    </w:rPr>
    <w:pPr>
      <w:spacing w:lineRule="auto" w:line="240" w:after="0"/>
    </w:pPr>
  </w:style>
  <w:style w:type="character" w:styleId="991">
    <w:name w:val="Текст сноски Знак,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next w:val="991"/>
    <w:link w:val="990"/>
    <w:rPr>
      <w:rFonts w:ascii="Times New Roman" w:hAnsi="Times New Roman"/>
      <w:sz w:val="20"/>
      <w:szCs w:val="20"/>
      <w:lang w:val="en-US" w:eastAsia="en-US"/>
    </w:rPr>
  </w:style>
  <w:style w:type="character" w:styleId="992">
    <w:name w:val="Знак сноски"/>
    <w:next w:val="992"/>
    <w:link w:val="969"/>
    <w:rPr>
      <w:vertAlign w:val="superscript"/>
    </w:rPr>
  </w:style>
  <w:style w:type="paragraph" w:styleId="993">
    <w:name w:val="Список 2"/>
    <w:basedOn w:val="969"/>
    <w:next w:val="993"/>
    <w:link w:val="969"/>
    <w:rPr>
      <w:rFonts w:ascii="Arial" w:hAnsi="Arial" w:eastAsia="Batang"/>
      <w:sz w:val="20"/>
      <w:szCs w:val="24"/>
      <w:lang w:eastAsia="ko-KR"/>
    </w:rPr>
    <w:pPr>
      <w:ind w:left="720" w:hanging="360"/>
      <w:jc w:val="both"/>
      <w:spacing w:lineRule="auto" w:line="240" w:after="120" w:before="120"/>
    </w:pPr>
  </w:style>
  <w:style w:type="character" w:styleId="994">
    <w:name w:val="Гиперссылка"/>
    <w:next w:val="994"/>
    <w:link w:val="969"/>
    <w:rPr>
      <w:color w:val="0000FF"/>
      <w:u w:val="single"/>
    </w:rPr>
  </w:style>
  <w:style w:type="paragraph" w:styleId="995">
    <w:name w:val="Оглавление 1"/>
    <w:basedOn w:val="969"/>
    <w:next w:val="969"/>
    <w:link w:val="969"/>
    <w:rPr>
      <w:rFonts w:ascii="Calibri" w:hAnsi="Calibri"/>
      <w:b/>
      <w:bCs/>
      <w:sz w:val="20"/>
      <w:szCs w:val="20"/>
    </w:rPr>
    <w:pPr>
      <w:spacing w:lineRule="auto" w:line="240" w:after="120" w:before="240"/>
    </w:pPr>
  </w:style>
  <w:style w:type="paragraph" w:styleId="996">
    <w:name w:val="Оглавление 2"/>
    <w:basedOn w:val="969"/>
    <w:next w:val="969"/>
    <w:link w:val="969"/>
    <w:rPr>
      <w:rFonts w:ascii="Times New Roman" w:hAnsi="Times New Roman"/>
      <w:i/>
      <w:iCs/>
      <w:sz w:val="20"/>
      <w:szCs w:val="20"/>
    </w:rPr>
    <w:pPr>
      <w:ind w:left="240"/>
      <w:spacing w:lineRule="auto" w:line="240" w:after="0" w:before="120"/>
      <w:tabs>
        <w:tab w:val="right" w:pos="9344" w:leader="dot"/>
      </w:tabs>
    </w:pPr>
  </w:style>
  <w:style w:type="paragraph" w:styleId="997">
    <w:name w:val="Оглавление 3"/>
    <w:basedOn w:val="969"/>
    <w:next w:val="969"/>
    <w:link w:val="969"/>
    <w:rPr>
      <w:rFonts w:ascii="Times New Roman" w:hAnsi="Times New Roman"/>
      <w:sz w:val="28"/>
      <w:szCs w:val="28"/>
    </w:rPr>
    <w:pPr>
      <w:ind w:left="480"/>
      <w:spacing w:lineRule="auto" w:line="240" w:after="0"/>
    </w:pPr>
  </w:style>
  <w:style w:type="character" w:styleId="998">
    <w:name w:val="Footnote Text Char"/>
    <w:next w:val="998"/>
    <w:link w:val="969"/>
    <w:rPr>
      <w:rFonts w:ascii="Times New Roman" w:hAnsi="Times New Roman"/>
      <w:sz w:val="20"/>
      <w:lang w:val="en-US" w:eastAsia="ru-RU"/>
    </w:rPr>
  </w:style>
  <w:style w:type="paragraph" w:styleId="999">
    <w:name w:val="Абзац списка,Содержание. 2 уровень,List Paragraph"/>
    <w:basedOn w:val="969"/>
    <w:next w:val="999"/>
    <w:link w:val="1092"/>
    <w:rPr>
      <w:rFonts w:ascii="Times New Roman" w:hAnsi="Times New Roman"/>
      <w:sz w:val="24"/>
      <w:szCs w:val="24"/>
      <w:lang w:val="en-US" w:eastAsia="en-US"/>
    </w:rPr>
    <w:pPr>
      <w:ind w:left="708"/>
      <w:spacing w:lineRule="auto" w:line="240" w:after="120" w:before="120"/>
    </w:pPr>
  </w:style>
  <w:style w:type="character" w:styleId="1000">
    <w:name w:val="Выделение"/>
    <w:next w:val="1000"/>
    <w:link w:val="969"/>
    <w:rPr>
      <w:i/>
    </w:rPr>
  </w:style>
  <w:style w:type="paragraph" w:styleId="1001">
    <w:name w:val="Текст выноски"/>
    <w:basedOn w:val="969"/>
    <w:next w:val="1001"/>
    <w:link w:val="1002"/>
    <w:rPr>
      <w:rFonts w:ascii="Segoe UI" w:hAnsi="Segoe UI"/>
      <w:sz w:val="18"/>
      <w:szCs w:val="18"/>
      <w:lang w:val="en-US" w:eastAsia="en-US"/>
    </w:rPr>
    <w:pPr>
      <w:spacing w:lineRule="auto" w:line="240" w:after="0"/>
    </w:pPr>
  </w:style>
  <w:style w:type="character" w:styleId="1002">
    <w:name w:val="Текст выноски Знак"/>
    <w:next w:val="1002"/>
    <w:link w:val="1001"/>
    <w:rPr>
      <w:rFonts w:ascii="Segoe UI" w:hAnsi="Segoe UI"/>
      <w:sz w:val="18"/>
      <w:szCs w:val="18"/>
    </w:rPr>
  </w:style>
  <w:style w:type="paragraph" w:styleId="1003">
    <w:name w:val="ConsPlusNormal"/>
    <w:next w:val="1003"/>
    <w:link w:val="969"/>
    <w:rPr>
      <w:rFonts w:ascii="Arial" w:hAnsi="Arial"/>
      <w:lang w:val="ru-RU" w:bidi="ar-SA" w:eastAsia="ru-RU"/>
    </w:rPr>
    <w:pPr>
      <w:widowControl w:val="off"/>
    </w:pPr>
  </w:style>
  <w:style w:type="paragraph" w:styleId="1004">
    <w:name w:val="Верхний колонтитул"/>
    <w:basedOn w:val="969"/>
    <w:next w:val="1004"/>
    <w:link w:val="1005"/>
    <w:rPr>
      <w:rFonts w:ascii="Times New Roman" w:hAnsi="Times New Roman"/>
      <w:sz w:val="24"/>
      <w:szCs w:val="24"/>
      <w:lang w:val="en-US" w:eastAsia="en-US"/>
    </w:rPr>
    <w:pPr>
      <w:spacing w:lineRule="auto" w:line="240" w:after="0"/>
      <w:tabs>
        <w:tab w:val="center" w:pos="4677" w:leader="none"/>
        <w:tab w:val="right" w:pos="9355" w:leader="none"/>
      </w:tabs>
    </w:pPr>
  </w:style>
  <w:style w:type="character" w:styleId="1005">
    <w:name w:val="Верхний колонтитул Знак"/>
    <w:next w:val="1005"/>
    <w:link w:val="1004"/>
    <w:rPr>
      <w:rFonts w:ascii="Times New Roman" w:hAnsi="Times New Roman"/>
      <w:sz w:val="24"/>
      <w:szCs w:val="24"/>
    </w:rPr>
  </w:style>
  <w:style w:type="character" w:styleId="1006">
    <w:name w:val="Текст примечания Знак11"/>
    <w:next w:val="1006"/>
    <w:link w:val="969"/>
    <w:rPr>
      <w:sz w:val="20"/>
      <w:szCs w:val="20"/>
    </w:rPr>
  </w:style>
  <w:style w:type="paragraph" w:styleId="1007">
    <w:name w:val="Текст примечания"/>
    <w:basedOn w:val="969"/>
    <w:next w:val="1007"/>
    <w:link w:val="1008"/>
    <w:rPr>
      <w:sz w:val="20"/>
      <w:szCs w:val="20"/>
      <w:lang w:val="en-US" w:eastAsia="en-US"/>
    </w:rPr>
    <w:pPr>
      <w:spacing w:lineRule="auto" w:line="240" w:after="0"/>
    </w:pPr>
  </w:style>
  <w:style w:type="character" w:styleId="1008">
    <w:name w:val="Текст примечания Знак"/>
    <w:next w:val="1008"/>
    <w:link w:val="1007"/>
    <w:rPr>
      <w:sz w:val="20"/>
      <w:szCs w:val="20"/>
    </w:rPr>
  </w:style>
  <w:style w:type="character" w:styleId="1009">
    <w:name w:val="Текст примечания Знак1"/>
    <w:next w:val="1009"/>
    <w:link w:val="969"/>
    <w:rPr>
      <w:sz w:val="20"/>
      <w:szCs w:val="20"/>
    </w:rPr>
  </w:style>
  <w:style w:type="character" w:styleId="1010">
    <w:name w:val="Тема примечания Знак11"/>
    <w:next w:val="1010"/>
    <w:link w:val="969"/>
    <w:rPr>
      <w:b/>
      <w:bCs/>
      <w:sz w:val="20"/>
      <w:szCs w:val="20"/>
    </w:rPr>
  </w:style>
  <w:style w:type="paragraph" w:styleId="1011">
    <w:name w:val="Тема примечания"/>
    <w:basedOn w:val="1007"/>
    <w:next w:val="1007"/>
    <w:link w:val="1012"/>
    <w:rPr>
      <w:rFonts w:ascii="Times New Roman" w:hAnsi="Times New Roman"/>
      <w:b/>
      <w:bCs/>
    </w:rPr>
  </w:style>
  <w:style w:type="character" w:styleId="1012">
    <w:name w:val="Тема примечания Знак"/>
    <w:next w:val="1012"/>
    <w:link w:val="1011"/>
    <w:rPr>
      <w:rFonts w:ascii="Times New Roman" w:hAnsi="Times New Roman"/>
      <w:b/>
      <w:bCs/>
      <w:sz w:val="20"/>
      <w:szCs w:val="20"/>
    </w:rPr>
  </w:style>
  <w:style w:type="character" w:styleId="1013">
    <w:name w:val="Тема примечания Знак1"/>
    <w:next w:val="1013"/>
    <w:link w:val="969"/>
    <w:rPr>
      <w:b/>
      <w:bCs/>
      <w:sz w:val="20"/>
      <w:szCs w:val="20"/>
    </w:rPr>
  </w:style>
  <w:style w:type="paragraph" w:styleId="1014">
    <w:name w:val="Основной текст с отступом 2"/>
    <w:basedOn w:val="969"/>
    <w:next w:val="1014"/>
    <w:link w:val="1015"/>
    <w:rPr>
      <w:rFonts w:ascii="Times New Roman" w:hAnsi="Times New Roman"/>
      <w:sz w:val="24"/>
      <w:szCs w:val="24"/>
      <w:lang w:val="en-US" w:eastAsia="en-US"/>
    </w:rPr>
    <w:pPr>
      <w:ind w:left="283"/>
      <w:spacing w:lineRule="auto" w:line="480" w:after="120"/>
    </w:pPr>
  </w:style>
  <w:style w:type="character" w:styleId="1015">
    <w:name w:val="Основной текст с отступом 2 Знак"/>
    <w:next w:val="1015"/>
    <w:link w:val="1014"/>
    <w:rPr>
      <w:rFonts w:ascii="Times New Roman" w:hAnsi="Times New Roman"/>
      <w:sz w:val="24"/>
      <w:szCs w:val="24"/>
    </w:rPr>
  </w:style>
  <w:style w:type="character" w:styleId="1016">
    <w:name w:val="apple-converted-space"/>
    <w:next w:val="1016"/>
    <w:link w:val="969"/>
  </w:style>
  <w:style w:type="character" w:styleId="1017">
    <w:name w:val="Цветовое выделение"/>
    <w:next w:val="1017"/>
    <w:link w:val="969"/>
    <w:rPr>
      <w:b/>
      <w:color w:val="26282F"/>
    </w:rPr>
  </w:style>
  <w:style w:type="character" w:styleId="1018">
    <w:name w:val="Гипертекстовая ссылка"/>
    <w:next w:val="1018"/>
    <w:link w:val="969"/>
    <w:rPr>
      <w:b/>
      <w:color w:val="106BBE"/>
    </w:rPr>
  </w:style>
  <w:style w:type="character" w:styleId="1019">
    <w:name w:val="Активная гипертекстовая ссылка"/>
    <w:next w:val="1019"/>
    <w:link w:val="969"/>
    <w:rPr>
      <w:b/>
      <w:color w:val="106BBE"/>
      <w:u w:val="single"/>
    </w:rPr>
  </w:style>
  <w:style w:type="paragraph" w:styleId="1020">
    <w:name w:val="Внимание"/>
    <w:basedOn w:val="969"/>
    <w:next w:val="969"/>
    <w:link w:val="969"/>
    <w:rPr>
      <w:rFonts w:ascii="Times New Roman" w:hAnsi="Times New Roman"/>
      <w:sz w:val="24"/>
      <w:szCs w:val="24"/>
      <w:shd w:val="clear" w:fill="F5F3DA" w:color="auto"/>
    </w:rPr>
    <w:pPr>
      <w:ind w:left="420" w:right="420" w:firstLine="300"/>
      <w:jc w:val="both"/>
      <w:spacing w:lineRule="auto" w:line="360" w:after="240" w:before="240"/>
      <w:widowControl w:val="off"/>
    </w:pPr>
  </w:style>
  <w:style w:type="paragraph" w:styleId="1021">
    <w:name w:val="Внимание: криминал!!"/>
    <w:basedOn w:val="1020"/>
    <w:next w:val="969"/>
    <w:link w:val="969"/>
  </w:style>
  <w:style w:type="paragraph" w:styleId="1022">
    <w:name w:val="Внимание: недобросовестность!"/>
    <w:basedOn w:val="1020"/>
    <w:next w:val="969"/>
    <w:link w:val="969"/>
  </w:style>
  <w:style w:type="character" w:styleId="1023">
    <w:name w:val="Выделение для Базового Поиска"/>
    <w:next w:val="1023"/>
    <w:link w:val="969"/>
    <w:rPr>
      <w:b/>
      <w:color w:val="0058A9"/>
    </w:rPr>
  </w:style>
  <w:style w:type="character" w:styleId="1024">
    <w:name w:val="Выделение для Базового Поиска (курсив)"/>
    <w:next w:val="1024"/>
    <w:link w:val="969"/>
    <w:rPr>
      <w:b/>
      <w:i/>
      <w:color w:val="0058A9"/>
    </w:rPr>
  </w:style>
  <w:style w:type="paragraph" w:styleId="1025">
    <w:name w:val="Дочерний элемент списка"/>
    <w:basedOn w:val="969"/>
    <w:next w:val="969"/>
    <w:link w:val="969"/>
    <w:rPr>
      <w:rFonts w:ascii="Times New Roman" w:hAnsi="Times New Roman"/>
      <w:color w:val="868381"/>
      <w:sz w:val="20"/>
      <w:szCs w:val="20"/>
    </w:rPr>
    <w:pPr>
      <w:jc w:val="both"/>
      <w:spacing w:lineRule="auto" w:line="360" w:after="0"/>
      <w:widowControl w:val="off"/>
    </w:pPr>
  </w:style>
  <w:style w:type="paragraph" w:styleId="1026">
    <w:name w:val="Основное меню (преемственное)"/>
    <w:basedOn w:val="969"/>
    <w:next w:val="969"/>
    <w:link w:val="969"/>
    <w:rPr>
      <w:rFonts w:ascii="Verdana" w:hAnsi="Verdana"/>
    </w:rPr>
    <w:pPr>
      <w:ind w:firstLine="720"/>
      <w:jc w:val="both"/>
      <w:spacing w:lineRule="auto" w:line="360" w:after="0"/>
      <w:widowControl w:val="off"/>
    </w:pPr>
  </w:style>
  <w:style w:type="paragraph" w:styleId="1027">
    <w:name w:val="Заголовок1"/>
    <w:basedOn w:val="1026"/>
    <w:next w:val="969"/>
    <w:link w:val="969"/>
    <w:rPr>
      <w:b/>
      <w:bCs/>
      <w:color w:val="0058A9"/>
      <w:shd w:val="clear" w:fill="ECE9D8" w:color="auto"/>
    </w:rPr>
  </w:style>
  <w:style w:type="paragraph" w:styleId="1028">
    <w:name w:val="Заголовок группы контролов"/>
    <w:basedOn w:val="969"/>
    <w:next w:val="969"/>
    <w:link w:val="969"/>
    <w:rPr>
      <w:rFonts w:ascii="Times New Roman" w:hAnsi="Times New Roman"/>
      <w:b/>
      <w:bCs/>
      <w:color w:val="000000"/>
      <w:sz w:val="24"/>
      <w:szCs w:val="24"/>
    </w:rPr>
    <w:pPr>
      <w:ind w:firstLine="720"/>
      <w:jc w:val="both"/>
      <w:spacing w:lineRule="auto" w:line="360" w:after="0"/>
      <w:widowControl w:val="off"/>
    </w:pPr>
  </w:style>
  <w:style w:type="paragraph" w:styleId="1029">
    <w:name w:val="Заголовок для информации об изменениях"/>
    <w:basedOn w:val="970"/>
    <w:next w:val="969"/>
    <w:link w:val="969"/>
    <w:rPr>
      <w:rFonts w:ascii="Times New Roman" w:hAnsi="Times New Roman"/>
      <w:b w:val="false"/>
      <w:bCs w:val="false"/>
      <w:sz w:val="18"/>
      <w:szCs w:val="18"/>
      <w:shd w:val="clear" w:fill="FFFFFF" w:color="auto"/>
    </w:rPr>
    <w:pPr>
      <w:jc w:val="center"/>
      <w:keepLines/>
      <w:spacing w:lineRule="auto" w:line="360" w:after="240" w:before="0"/>
      <w:outlineLvl w:val="9"/>
    </w:pPr>
  </w:style>
  <w:style w:type="paragraph" w:styleId="1030">
    <w:name w:val="Заголовок распахивающейся части диалога"/>
    <w:basedOn w:val="969"/>
    <w:next w:val="969"/>
    <w:link w:val="969"/>
    <w:rPr>
      <w:rFonts w:ascii="Times New Roman" w:hAnsi="Times New Roman"/>
      <w:i/>
      <w:iCs/>
      <w:color w:val="000080"/>
    </w:rPr>
    <w:pPr>
      <w:ind w:firstLine="720"/>
      <w:jc w:val="both"/>
      <w:spacing w:lineRule="auto" w:line="360" w:after="0"/>
      <w:widowControl w:val="off"/>
    </w:pPr>
  </w:style>
  <w:style w:type="character" w:styleId="1031">
    <w:name w:val="Заголовок своего сообщения"/>
    <w:next w:val="1031"/>
    <w:link w:val="969"/>
    <w:rPr>
      <w:b/>
      <w:color w:val="26282F"/>
    </w:rPr>
  </w:style>
  <w:style w:type="paragraph" w:styleId="1032">
    <w:name w:val="Заголовок статьи"/>
    <w:basedOn w:val="969"/>
    <w:next w:val="969"/>
    <w:link w:val="969"/>
    <w:rPr>
      <w:rFonts w:ascii="Times New Roman" w:hAnsi="Times New Roman"/>
      <w:sz w:val="24"/>
      <w:szCs w:val="24"/>
    </w:rPr>
    <w:pPr>
      <w:ind w:left="1612" w:hanging="892"/>
      <w:jc w:val="both"/>
      <w:spacing w:lineRule="auto" w:line="360" w:after="0"/>
      <w:widowControl w:val="off"/>
    </w:pPr>
  </w:style>
  <w:style w:type="character" w:styleId="1033">
    <w:name w:val="Заголовок чужого сообщения"/>
    <w:next w:val="1033"/>
    <w:link w:val="969"/>
    <w:rPr>
      <w:b/>
      <w:color w:val="FF0000"/>
    </w:rPr>
  </w:style>
  <w:style w:type="paragraph" w:styleId="1034">
    <w:name w:val="Заголовок ЭР (левое окно)"/>
    <w:basedOn w:val="969"/>
    <w:next w:val="969"/>
    <w:link w:val="969"/>
    <w:rPr>
      <w:rFonts w:ascii="Times New Roman" w:hAnsi="Times New Roman"/>
      <w:b/>
      <w:bCs/>
      <w:color w:val="26282F"/>
      <w:sz w:val="26"/>
      <w:szCs w:val="26"/>
    </w:rPr>
    <w:pPr>
      <w:jc w:val="center"/>
      <w:spacing w:lineRule="auto" w:line="360" w:after="250" w:before="300"/>
      <w:widowControl w:val="off"/>
    </w:pPr>
  </w:style>
  <w:style w:type="paragraph" w:styleId="1035">
    <w:name w:val="Заголовок ЭР (правое окно)"/>
    <w:basedOn w:val="1034"/>
    <w:next w:val="969"/>
    <w:link w:val="969"/>
    <w:pPr>
      <w:jc w:val="left"/>
      <w:spacing w:after="0"/>
    </w:pPr>
  </w:style>
  <w:style w:type="paragraph" w:styleId="1036">
    <w:name w:val="Интерактивный заголовок"/>
    <w:basedOn w:val="1027"/>
    <w:next w:val="969"/>
    <w:link w:val="969"/>
    <w:rPr>
      <w:u w:val="single"/>
    </w:rPr>
  </w:style>
  <w:style w:type="paragraph" w:styleId="1037">
    <w:name w:val="Текст информации об изменениях"/>
    <w:basedOn w:val="969"/>
    <w:next w:val="969"/>
    <w:link w:val="969"/>
    <w:rPr>
      <w:rFonts w:ascii="Times New Roman" w:hAnsi="Times New Roman"/>
      <w:color w:val="353842"/>
      <w:sz w:val="18"/>
      <w:szCs w:val="18"/>
    </w:rPr>
    <w:pPr>
      <w:ind w:firstLine="720"/>
      <w:jc w:val="both"/>
      <w:spacing w:lineRule="auto" w:line="360" w:after="0"/>
      <w:widowControl w:val="off"/>
    </w:pPr>
  </w:style>
  <w:style w:type="paragraph" w:styleId="1038">
    <w:name w:val="Информация об изменениях"/>
    <w:basedOn w:val="1037"/>
    <w:next w:val="969"/>
    <w:link w:val="969"/>
    <w:rPr>
      <w:shd w:val="clear" w:fill="EAEFED" w:color="auto"/>
    </w:rPr>
    <w:pPr>
      <w:ind w:left="360" w:right="360" w:firstLine="0"/>
      <w:spacing w:before="180"/>
    </w:pPr>
  </w:style>
  <w:style w:type="paragraph" w:styleId="1039">
    <w:name w:val="Текст (справка)"/>
    <w:basedOn w:val="969"/>
    <w:next w:val="969"/>
    <w:link w:val="969"/>
    <w:rPr>
      <w:rFonts w:ascii="Times New Roman" w:hAnsi="Times New Roman"/>
      <w:sz w:val="24"/>
      <w:szCs w:val="24"/>
    </w:rPr>
    <w:pPr>
      <w:ind w:left="170" w:right="170"/>
      <w:spacing w:lineRule="auto" w:line="360" w:after="0"/>
      <w:widowControl w:val="off"/>
    </w:pPr>
  </w:style>
  <w:style w:type="paragraph" w:styleId="1040">
    <w:name w:val="Комментарий"/>
    <w:basedOn w:val="1039"/>
    <w:next w:val="969"/>
    <w:link w:val="969"/>
    <w:rPr>
      <w:color w:val="353842"/>
      <w:shd w:val="clear" w:fill="F0F0F0" w:color="auto"/>
    </w:rPr>
    <w:pPr>
      <w:ind w:right="0"/>
      <w:jc w:val="both"/>
      <w:spacing w:before="75"/>
    </w:pPr>
  </w:style>
  <w:style w:type="paragraph" w:styleId="1041">
    <w:name w:val="Информация об изменениях документа"/>
    <w:basedOn w:val="1040"/>
    <w:next w:val="969"/>
    <w:link w:val="969"/>
    <w:rPr>
      <w:i/>
      <w:iCs/>
    </w:rPr>
  </w:style>
  <w:style w:type="paragraph" w:styleId="1042">
    <w:name w:val="Текст (лев. подпись)"/>
    <w:basedOn w:val="969"/>
    <w:next w:val="969"/>
    <w:link w:val="969"/>
    <w:rPr>
      <w:rFonts w:ascii="Times New Roman" w:hAnsi="Times New Roman"/>
      <w:sz w:val="24"/>
      <w:szCs w:val="24"/>
    </w:rPr>
    <w:pPr>
      <w:spacing w:lineRule="auto" w:line="360" w:after="0"/>
      <w:widowControl w:val="off"/>
    </w:pPr>
  </w:style>
  <w:style w:type="paragraph" w:styleId="1043">
    <w:name w:val="Колонтитул (левый)"/>
    <w:basedOn w:val="1042"/>
    <w:next w:val="969"/>
    <w:link w:val="969"/>
    <w:rPr>
      <w:sz w:val="14"/>
      <w:szCs w:val="14"/>
    </w:rPr>
  </w:style>
  <w:style w:type="paragraph" w:styleId="1044">
    <w:name w:val="Текст (прав. подпись)"/>
    <w:basedOn w:val="969"/>
    <w:next w:val="969"/>
    <w:link w:val="969"/>
    <w:rPr>
      <w:rFonts w:ascii="Times New Roman" w:hAnsi="Times New Roman"/>
      <w:sz w:val="24"/>
      <w:szCs w:val="24"/>
    </w:rPr>
    <w:pPr>
      <w:jc w:val="right"/>
      <w:spacing w:lineRule="auto" w:line="360" w:after="0"/>
      <w:widowControl w:val="off"/>
    </w:pPr>
  </w:style>
  <w:style w:type="paragraph" w:styleId="1045">
    <w:name w:val="Колонтитул (правый)"/>
    <w:basedOn w:val="1044"/>
    <w:next w:val="969"/>
    <w:link w:val="969"/>
    <w:rPr>
      <w:sz w:val="14"/>
      <w:szCs w:val="14"/>
    </w:rPr>
  </w:style>
  <w:style w:type="paragraph" w:styleId="1046">
    <w:name w:val="Комментарий пользователя"/>
    <w:basedOn w:val="1040"/>
    <w:next w:val="969"/>
    <w:link w:val="969"/>
    <w:rPr>
      <w:shd w:val="clear" w:fill="FFDFE0" w:color="auto"/>
    </w:rPr>
    <w:pPr>
      <w:jc w:val="left"/>
    </w:pPr>
  </w:style>
  <w:style w:type="paragraph" w:styleId="1047">
    <w:name w:val="Куда обратиться?"/>
    <w:basedOn w:val="1020"/>
    <w:next w:val="969"/>
    <w:link w:val="969"/>
  </w:style>
  <w:style w:type="paragraph" w:styleId="1048">
    <w:name w:val="Моноширинный"/>
    <w:basedOn w:val="969"/>
    <w:next w:val="969"/>
    <w:link w:val="969"/>
    <w:rPr>
      <w:rFonts w:ascii="Courier New" w:hAnsi="Courier New"/>
      <w:sz w:val="24"/>
      <w:szCs w:val="24"/>
    </w:rPr>
    <w:pPr>
      <w:spacing w:lineRule="auto" w:line="360" w:after="0"/>
      <w:widowControl w:val="off"/>
    </w:pPr>
  </w:style>
  <w:style w:type="character" w:styleId="1049">
    <w:name w:val="Найденные слова"/>
    <w:next w:val="1049"/>
    <w:link w:val="969"/>
    <w:rPr>
      <w:b/>
      <w:color w:val="26282F"/>
      <w:shd w:val="clear" w:fill="FFF580" w:color="auto"/>
    </w:rPr>
  </w:style>
  <w:style w:type="paragraph" w:styleId="1050">
    <w:name w:val="Напишите нам"/>
    <w:basedOn w:val="969"/>
    <w:next w:val="969"/>
    <w:link w:val="969"/>
    <w:rPr>
      <w:rFonts w:ascii="Times New Roman" w:hAnsi="Times New Roman"/>
      <w:sz w:val="20"/>
      <w:szCs w:val="20"/>
      <w:shd w:val="clear" w:fill="EFFFAD" w:color="auto"/>
    </w:rPr>
    <w:pPr>
      <w:ind w:left="180" w:right="180"/>
      <w:jc w:val="both"/>
      <w:spacing w:lineRule="auto" w:line="360" w:after="90" w:before="90"/>
      <w:widowControl w:val="off"/>
    </w:pPr>
  </w:style>
  <w:style w:type="character" w:styleId="1051">
    <w:name w:val="Не вступил в силу"/>
    <w:next w:val="1051"/>
    <w:link w:val="969"/>
    <w:rPr>
      <w:b/>
      <w:color w:val="000000"/>
      <w:shd w:val="clear" w:fill="D8EDE8" w:color="auto"/>
    </w:rPr>
  </w:style>
  <w:style w:type="paragraph" w:styleId="1052">
    <w:name w:val="Необходимые документы"/>
    <w:basedOn w:val="1020"/>
    <w:next w:val="969"/>
    <w:link w:val="969"/>
    <w:pPr>
      <w:ind w:firstLine="118"/>
    </w:pPr>
  </w:style>
  <w:style w:type="paragraph" w:styleId="1053">
    <w:name w:val="Нормальный (таблица)"/>
    <w:basedOn w:val="969"/>
    <w:next w:val="969"/>
    <w:link w:val="969"/>
    <w:rPr>
      <w:rFonts w:ascii="Times New Roman" w:hAnsi="Times New Roman"/>
      <w:sz w:val="24"/>
      <w:szCs w:val="24"/>
    </w:rPr>
    <w:pPr>
      <w:jc w:val="both"/>
      <w:spacing w:lineRule="auto" w:line="360" w:after="0"/>
      <w:widowControl w:val="off"/>
    </w:pPr>
  </w:style>
  <w:style w:type="paragraph" w:styleId="1054">
    <w:name w:val="Таблицы (моноширинный)"/>
    <w:basedOn w:val="969"/>
    <w:next w:val="969"/>
    <w:link w:val="969"/>
    <w:rPr>
      <w:rFonts w:ascii="Courier New" w:hAnsi="Courier New"/>
      <w:sz w:val="24"/>
      <w:szCs w:val="24"/>
    </w:rPr>
    <w:pPr>
      <w:spacing w:lineRule="auto" w:line="360" w:after="0"/>
      <w:widowControl w:val="off"/>
    </w:pPr>
  </w:style>
  <w:style w:type="paragraph" w:styleId="1055">
    <w:name w:val="Оглавление"/>
    <w:basedOn w:val="1054"/>
    <w:next w:val="969"/>
    <w:link w:val="969"/>
    <w:pPr>
      <w:ind w:left="140"/>
    </w:pPr>
  </w:style>
  <w:style w:type="character" w:styleId="1056">
    <w:name w:val="Опечатки"/>
    <w:next w:val="1056"/>
    <w:link w:val="969"/>
    <w:rPr>
      <w:color w:val="FF0000"/>
    </w:rPr>
  </w:style>
  <w:style w:type="paragraph" w:styleId="1057">
    <w:name w:val="Переменная часть"/>
    <w:basedOn w:val="1026"/>
    <w:next w:val="969"/>
    <w:link w:val="969"/>
    <w:rPr>
      <w:sz w:val="18"/>
      <w:szCs w:val="18"/>
    </w:rPr>
  </w:style>
  <w:style w:type="paragraph" w:styleId="1058">
    <w:name w:val="Подвал для информации об изменениях"/>
    <w:basedOn w:val="970"/>
    <w:next w:val="969"/>
    <w:link w:val="969"/>
    <w:rPr>
      <w:rFonts w:ascii="Times New Roman" w:hAnsi="Times New Roman"/>
      <w:b w:val="false"/>
      <w:bCs w:val="false"/>
      <w:sz w:val="18"/>
      <w:szCs w:val="18"/>
    </w:rPr>
    <w:pPr>
      <w:jc w:val="center"/>
      <w:keepLines/>
      <w:spacing w:lineRule="auto" w:line="360" w:after="240" w:before="480"/>
      <w:outlineLvl w:val="9"/>
    </w:pPr>
  </w:style>
  <w:style w:type="paragraph" w:styleId="1059">
    <w:name w:val="Подзаголовок для информации об изменениях"/>
    <w:basedOn w:val="1037"/>
    <w:next w:val="969"/>
    <w:link w:val="969"/>
    <w:rPr>
      <w:b/>
      <w:bCs/>
    </w:rPr>
  </w:style>
  <w:style w:type="paragraph" w:styleId="1060">
    <w:name w:val="Подчёркнуный текст"/>
    <w:basedOn w:val="969"/>
    <w:next w:val="969"/>
    <w:link w:val="969"/>
    <w:rPr>
      <w:rFonts w:ascii="Times New Roman" w:hAnsi="Times New Roman"/>
      <w:sz w:val="24"/>
      <w:szCs w:val="24"/>
    </w:rPr>
    <w:pPr>
      <w:ind w:firstLine="720"/>
      <w:jc w:val="both"/>
      <w:spacing w:lineRule="auto" w:line="360" w:after="0"/>
      <w:widowControl w:val="off"/>
      <w:pBdr>
        <w:bottom w:val="single" w:color="000000" w:sz="4" w:space="0"/>
      </w:pBdr>
    </w:pPr>
  </w:style>
  <w:style w:type="paragraph" w:styleId="1061">
    <w:name w:val="Постоянная часть"/>
    <w:basedOn w:val="1026"/>
    <w:next w:val="969"/>
    <w:link w:val="969"/>
    <w:rPr>
      <w:sz w:val="20"/>
      <w:szCs w:val="20"/>
    </w:rPr>
  </w:style>
  <w:style w:type="paragraph" w:styleId="1062">
    <w:name w:val="Прижатый влево"/>
    <w:basedOn w:val="969"/>
    <w:next w:val="969"/>
    <w:link w:val="969"/>
    <w:rPr>
      <w:rFonts w:ascii="Times New Roman" w:hAnsi="Times New Roman"/>
      <w:sz w:val="24"/>
      <w:szCs w:val="24"/>
    </w:rPr>
    <w:pPr>
      <w:spacing w:lineRule="auto" w:line="360" w:after="0"/>
      <w:widowControl w:val="off"/>
    </w:pPr>
  </w:style>
  <w:style w:type="paragraph" w:styleId="1063">
    <w:name w:val="Пример."/>
    <w:basedOn w:val="1020"/>
    <w:next w:val="969"/>
    <w:link w:val="969"/>
  </w:style>
  <w:style w:type="paragraph" w:styleId="1064">
    <w:name w:val="Примечание."/>
    <w:basedOn w:val="1020"/>
    <w:next w:val="969"/>
    <w:link w:val="969"/>
  </w:style>
  <w:style w:type="character" w:styleId="1065">
    <w:name w:val="Продолжение ссылки"/>
    <w:next w:val="1065"/>
    <w:link w:val="969"/>
  </w:style>
  <w:style w:type="paragraph" w:styleId="1066">
    <w:name w:val="Словарная статья"/>
    <w:basedOn w:val="969"/>
    <w:next w:val="969"/>
    <w:link w:val="969"/>
    <w:rPr>
      <w:rFonts w:ascii="Times New Roman" w:hAnsi="Times New Roman"/>
      <w:sz w:val="24"/>
      <w:szCs w:val="24"/>
    </w:rPr>
    <w:pPr>
      <w:ind w:right="118"/>
      <w:jc w:val="both"/>
      <w:spacing w:lineRule="auto" w:line="360" w:after="0"/>
      <w:widowControl w:val="off"/>
    </w:pPr>
  </w:style>
  <w:style w:type="character" w:styleId="1067">
    <w:name w:val="Сравнение редакций"/>
    <w:next w:val="1067"/>
    <w:link w:val="969"/>
    <w:rPr>
      <w:b/>
      <w:color w:val="26282F"/>
    </w:rPr>
  </w:style>
  <w:style w:type="character" w:styleId="1068">
    <w:name w:val="Сравнение редакций. Добавленный фрагмент"/>
    <w:next w:val="1068"/>
    <w:link w:val="969"/>
    <w:rPr>
      <w:color w:val="000000"/>
      <w:shd w:val="clear" w:fill="C1D7FF" w:color="auto"/>
    </w:rPr>
  </w:style>
  <w:style w:type="character" w:styleId="1069">
    <w:name w:val="Сравнение редакций. Удаленный фрагмент"/>
    <w:next w:val="1069"/>
    <w:link w:val="969"/>
    <w:rPr>
      <w:color w:val="000000"/>
      <w:shd w:val="clear" w:fill="C4C413" w:color="auto"/>
    </w:rPr>
  </w:style>
  <w:style w:type="paragraph" w:styleId="1070">
    <w:name w:val="Ссылка на официальную публикацию"/>
    <w:basedOn w:val="969"/>
    <w:next w:val="969"/>
    <w:link w:val="969"/>
    <w:rPr>
      <w:rFonts w:ascii="Times New Roman" w:hAnsi="Times New Roman"/>
      <w:sz w:val="24"/>
      <w:szCs w:val="24"/>
    </w:rPr>
    <w:pPr>
      <w:ind w:firstLine="720"/>
      <w:jc w:val="both"/>
      <w:spacing w:lineRule="auto" w:line="360" w:after="0"/>
      <w:widowControl w:val="off"/>
    </w:pPr>
  </w:style>
  <w:style w:type="character" w:styleId="1071">
    <w:name w:val="Ссылка на утративший силу документ"/>
    <w:next w:val="1071"/>
    <w:link w:val="969"/>
    <w:rPr>
      <w:b/>
      <w:color w:val="749232"/>
    </w:rPr>
  </w:style>
  <w:style w:type="paragraph" w:styleId="1072">
    <w:name w:val="Текст в таблице"/>
    <w:basedOn w:val="1053"/>
    <w:next w:val="969"/>
    <w:link w:val="969"/>
    <w:pPr>
      <w:ind w:firstLine="500"/>
    </w:pPr>
  </w:style>
  <w:style w:type="paragraph" w:styleId="1073">
    <w:name w:val="Текст ЭР (см. также)"/>
    <w:basedOn w:val="969"/>
    <w:next w:val="969"/>
    <w:link w:val="969"/>
    <w:rPr>
      <w:rFonts w:ascii="Times New Roman" w:hAnsi="Times New Roman"/>
      <w:sz w:val="20"/>
      <w:szCs w:val="20"/>
    </w:rPr>
    <w:pPr>
      <w:spacing w:lineRule="auto" w:line="360" w:after="0" w:before="200"/>
      <w:widowControl w:val="off"/>
    </w:pPr>
  </w:style>
  <w:style w:type="paragraph" w:styleId="1074">
    <w:name w:val="Технический комментарий"/>
    <w:basedOn w:val="969"/>
    <w:next w:val="969"/>
    <w:link w:val="969"/>
    <w:rPr>
      <w:rFonts w:ascii="Times New Roman" w:hAnsi="Times New Roman"/>
      <w:color w:val="463F31"/>
      <w:sz w:val="24"/>
      <w:szCs w:val="24"/>
      <w:shd w:val="clear" w:fill="FFFFA6" w:color="auto"/>
    </w:rPr>
    <w:pPr>
      <w:spacing w:lineRule="auto" w:line="360" w:after="0"/>
      <w:widowControl w:val="off"/>
    </w:pPr>
  </w:style>
  <w:style w:type="character" w:styleId="1075">
    <w:name w:val="Утратил силу"/>
    <w:next w:val="1075"/>
    <w:link w:val="969"/>
    <w:rPr>
      <w:b/>
      <w:strike/>
      <w:color w:val="666600"/>
    </w:rPr>
  </w:style>
  <w:style w:type="paragraph" w:styleId="1076">
    <w:name w:val="Формула"/>
    <w:basedOn w:val="969"/>
    <w:next w:val="969"/>
    <w:link w:val="969"/>
    <w:rPr>
      <w:rFonts w:ascii="Times New Roman" w:hAnsi="Times New Roman"/>
      <w:sz w:val="24"/>
      <w:szCs w:val="24"/>
      <w:shd w:val="clear" w:fill="F5F3DA" w:color="auto"/>
    </w:rPr>
    <w:pPr>
      <w:ind w:left="420" w:right="420" w:firstLine="300"/>
      <w:jc w:val="both"/>
      <w:spacing w:lineRule="auto" w:line="360" w:after="240" w:before="240"/>
      <w:widowControl w:val="off"/>
    </w:pPr>
  </w:style>
  <w:style w:type="paragraph" w:styleId="1077">
    <w:name w:val="Центрированный (таблица)"/>
    <w:basedOn w:val="1053"/>
    <w:next w:val="969"/>
    <w:link w:val="969"/>
    <w:pPr>
      <w:jc w:val="center"/>
    </w:pPr>
  </w:style>
  <w:style w:type="paragraph" w:styleId="1078">
    <w:name w:val="ЭР-содержание (правое окно)"/>
    <w:basedOn w:val="969"/>
    <w:next w:val="969"/>
    <w:link w:val="969"/>
    <w:rPr>
      <w:rFonts w:ascii="Times New Roman" w:hAnsi="Times New Roman"/>
      <w:sz w:val="24"/>
      <w:szCs w:val="24"/>
    </w:rPr>
    <w:pPr>
      <w:spacing w:lineRule="auto" w:line="360" w:after="0" w:before="300"/>
      <w:widowControl w:val="off"/>
    </w:pPr>
  </w:style>
  <w:style w:type="paragraph" w:styleId="1079">
    <w:name w:val="Default"/>
    <w:next w:val="1079"/>
    <w:link w:val="969"/>
    <w:rPr>
      <w:rFonts w:ascii="Times New Roman" w:hAnsi="Times New Roman"/>
      <w:color w:val="000000"/>
      <w:sz w:val="24"/>
      <w:szCs w:val="24"/>
      <w:lang w:val="ru-RU" w:bidi="ar-SA" w:eastAsia="en-US"/>
    </w:rPr>
  </w:style>
  <w:style w:type="character" w:styleId="1080">
    <w:name w:val="Знак примечания"/>
    <w:next w:val="1080"/>
    <w:link w:val="969"/>
    <w:rPr>
      <w:sz w:val="16"/>
    </w:rPr>
  </w:style>
  <w:style w:type="paragraph" w:styleId="1081">
    <w:name w:val="Оглавление 4"/>
    <w:basedOn w:val="969"/>
    <w:next w:val="969"/>
    <w:link w:val="969"/>
    <w:rPr>
      <w:rFonts w:ascii="Calibri" w:hAnsi="Calibri"/>
      <w:sz w:val="20"/>
      <w:szCs w:val="20"/>
    </w:rPr>
    <w:pPr>
      <w:ind w:left="720"/>
      <w:spacing w:lineRule="auto" w:line="240" w:after="0"/>
    </w:pPr>
  </w:style>
  <w:style w:type="paragraph" w:styleId="1082">
    <w:name w:val="Оглавление 5"/>
    <w:basedOn w:val="969"/>
    <w:next w:val="969"/>
    <w:link w:val="969"/>
    <w:rPr>
      <w:rFonts w:ascii="Calibri" w:hAnsi="Calibri"/>
      <w:sz w:val="20"/>
      <w:szCs w:val="20"/>
    </w:rPr>
    <w:pPr>
      <w:ind w:left="960"/>
      <w:spacing w:lineRule="auto" w:line="240" w:after="0"/>
    </w:pPr>
  </w:style>
  <w:style w:type="paragraph" w:styleId="1083">
    <w:name w:val="Оглавление 6"/>
    <w:basedOn w:val="969"/>
    <w:next w:val="969"/>
    <w:link w:val="969"/>
    <w:rPr>
      <w:rFonts w:ascii="Calibri" w:hAnsi="Calibri"/>
      <w:sz w:val="20"/>
      <w:szCs w:val="20"/>
    </w:rPr>
    <w:pPr>
      <w:ind w:left="1200"/>
      <w:spacing w:lineRule="auto" w:line="240" w:after="0"/>
    </w:pPr>
  </w:style>
  <w:style w:type="paragraph" w:styleId="1084">
    <w:name w:val="Оглавление 7"/>
    <w:basedOn w:val="969"/>
    <w:next w:val="969"/>
    <w:link w:val="969"/>
    <w:rPr>
      <w:rFonts w:ascii="Calibri" w:hAnsi="Calibri"/>
      <w:sz w:val="20"/>
      <w:szCs w:val="20"/>
    </w:rPr>
    <w:pPr>
      <w:ind w:left="1440"/>
      <w:spacing w:lineRule="auto" w:line="240" w:after="0"/>
    </w:pPr>
  </w:style>
  <w:style w:type="paragraph" w:styleId="1085">
    <w:name w:val="Оглавление 8"/>
    <w:basedOn w:val="969"/>
    <w:next w:val="969"/>
    <w:link w:val="969"/>
    <w:rPr>
      <w:rFonts w:ascii="Calibri" w:hAnsi="Calibri"/>
      <w:sz w:val="20"/>
      <w:szCs w:val="20"/>
    </w:rPr>
    <w:pPr>
      <w:ind w:left="1680"/>
      <w:spacing w:lineRule="auto" w:line="240" w:after="0"/>
    </w:pPr>
  </w:style>
  <w:style w:type="paragraph" w:styleId="1086">
    <w:name w:val="Оглавление 9"/>
    <w:basedOn w:val="969"/>
    <w:next w:val="969"/>
    <w:link w:val="969"/>
    <w:rPr>
      <w:rFonts w:ascii="Calibri" w:hAnsi="Calibri"/>
      <w:sz w:val="20"/>
      <w:szCs w:val="20"/>
    </w:rPr>
    <w:pPr>
      <w:ind w:left="1920"/>
      <w:spacing w:lineRule="auto" w:line="240" w:after="0"/>
    </w:pPr>
  </w:style>
  <w:style w:type="paragraph" w:styleId="1087">
    <w:name w:val="s_1"/>
    <w:basedOn w:val="969"/>
    <w:next w:val="1087"/>
    <w:link w:val="969"/>
    <w:rPr>
      <w:rFonts w:ascii="Times New Roman" w:hAnsi="Times New Roman"/>
      <w:sz w:val="24"/>
      <w:szCs w:val="24"/>
    </w:rPr>
    <w:pPr>
      <w:spacing w:lineRule="auto" w:line="240" w:after="100" w:afterAutospacing="1" w:before="100" w:beforeAutospacing="1"/>
    </w:pPr>
  </w:style>
  <w:style w:type="table" w:styleId="1088">
    <w:name w:val="Сетка таблицы"/>
    <w:basedOn w:val="975"/>
    <w:next w:val="1088"/>
    <w:link w:val="969"/>
    <w:rPr>
      <w:lang w:eastAsia="en-US"/>
    </w:rPr>
    <w:pPr>
      <w:spacing w:lineRule="auto" w:line="240" w:after="0"/>
    </w:pPr>
    <w:tblPr/>
  </w:style>
  <w:style w:type="paragraph" w:styleId="1089">
    <w:name w:val="Текст концевой сноски"/>
    <w:basedOn w:val="969"/>
    <w:next w:val="1089"/>
    <w:link w:val="1090"/>
    <w:semiHidden/>
    <w:rPr>
      <w:sz w:val="20"/>
      <w:szCs w:val="20"/>
      <w:lang w:val="en-US" w:eastAsia="en-US"/>
    </w:rPr>
    <w:pPr>
      <w:spacing w:lineRule="auto" w:line="240" w:after="0"/>
    </w:pPr>
  </w:style>
  <w:style w:type="character" w:styleId="1090">
    <w:name w:val="Текст концевой сноски Знак"/>
    <w:next w:val="1090"/>
    <w:link w:val="1089"/>
    <w:semiHidden/>
    <w:rPr>
      <w:sz w:val="20"/>
      <w:szCs w:val="20"/>
    </w:rPr>
  </w:style>
  <w:style w:type="character" w:styleId="1091">
    <w:name w:val="Знак концевой сноски"/>
    <w:next w:val="1091"/>
    <w:link w:val="969"/>
    <w:semiHidden/>
    <w:rPr>
      <w:vertAlign w:val="superscript"/>
    </w:rPr>
  </w:style>
  <w:style w:type="character" w:styleId="1092">
    <w:name w:val="Абзац списка Знак,Содержание. 2 уровень Знак,List Paragraph Знак"/>
    <w:next w:val="1092"/>
    <w:link w:val="999"/>
    <w:rPr>
      <w:rFonts w:ascii="Times New Roman" w:hAnsi="Times New Roman"/>
      <w:sz w:val="24"/>
      <w:szCs w:val="24"/>
    </w:rPr>
  </w:style>
  <w:style w:type="character" w:styleId="1093">
    <w:name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next w:val="1093"/>
    <w:link w:val="989"/>
    <w:rPr>
      <w:rFonts w:ascii="Times New Roman" w:hAnsi="Times New Roman"/>
      <w:sz w:val="24"/>
      <w:szCs w:val="24"/>
      <w:lang w:val="en-US" w:eastAsia="nl-NL"/>
    </w:rPr>
  </w:style>
  <w:style w:type="character" w:styleId="1094">
    <w:name w:val="Строгий"/>
    <w:next w:val="1094"/>
    <w:link w:val="969"/>
    <w:rPr>
      <w:b/>
      <w:bCs/>
    </w:rPr>
  </w:style>
  <w:style w:type="table" w:styleId="1095">
    <w:name w:val="Table Normal"/>
    <w:next w:val="1095"/>
    <w:link w:val="969"/>
    <w:semiHidden/>
    <w:rPr>
      <w:rFonts w:eastAsia="Calibri"/>
      <w:sz w:val="22"/>
      <w:szCs w:val="22"/>
      <w:lang w:val="en-US" w:bidi="ar-SA" w:eastAsia="en-US"/>
    </w:rPr>
    <w:pPr>
      <w:widowControl w:val="off"/>
    </w:pPr>
    <w:tblPr/>
  </w:style>
  <w:style w:type="paragraph" w:styleId="1096">
    <w:name w:val="Table Paragraph"/>
    <w:basedOn w:val="969"/>
    <w:next w:val="1096"/>
    <w:link w:val="969"/>
    <w:rPr>
      <w:rFonts w:ascii="Times New Roman" w:hAnsi="Times New Roman"/>
      <w:lang w:eastAsia="en-US"/>
    </w:rPr>
    <w:pPr>
      <w:ind w:left="9"/>
      <w:spacing w:lineRule="auto" w:line="240" w:after="0"/>
      <w:widowControl w:val="off"/>
    </w:pPr>
  </w:style>
  <w:style w:type="character" w:styleId="1097">
    <w:name w:val="Просмотренная гиперссылка"/>
    <w:next w:val="1097"/>
    <w:link w:val="969"/>
    <w:rPr>
      <w:color w:val="0000FF"/>
      <w:u w:val="single"/>
    </w:rPr>
  </w:style>
  <w:style w:type="character" w:styleId="1098">
    <w:name w:val="Слабое выделение"/>
    <w:next w:val="1098"/>
    <w:link w:val="969"/>
    <w:rPr>
      <w:i/>
      <w:iCs/>
      <w:color w:val="404040"/>
    </w:rPr>
  </w:style>
  <w:style w:type="paragraph" w:styleId="1099">
    <w:name w:val="Подзаголовок"/>
    <w:basedOn w:val="969"/>
    <w:next w:val="969"/>
    <w:link w:val="1100"/>
    <w:rPr>
      <w:rFonts w:ascii="Calibri Light" w:hAnsi="Calibri Light" w:eastAsia="Times New Roman"/>
      <w:sz w:val="24"/>
      <w:szCs w:val="24"/>
    </w:rPr>
    <w:pPr>
      <w:jc w:val="center"/>
      <w:spacing w:after="60"/>
      <w:outlineLvl w:val="1"/>
    </w:pPr>
  </w:style>
  <w:style w:type="character" w:styleId="1100">
    <w:name w:val="Подзаголовок Знак"/>
    <w:next w:val="1100"/>
    <w:link w:val="1099"/>
    <w:rPr>
      <w:rFonts w:ascii="Calibri Light" w:hAnsi="Calibri Light" w:eastAsia="Times New Roman"/>
      <w:sz w:val="24"/>
      <w:szCs w:val="24"/>
    </w:rPr>
  </w:style>
  <w:style w:type="paragraph" w:styleId="1101">
    <w:name w:val="Заголовок оглавления"/>
    <w:basedOn w:val="970"/>
    <w:next w:val="969"/>
    <w:link w:val="969"/>
    <w:rPr>
      <w:rFonts w:ascii="Calibri Light" w:hAnsi="Calibri Light" w:eastAsia="Times New Roman"/>
      <w:b w:val="false"/>
      <w:bCs w:val="false"/>
      <w:color w:val="2F5496"/>
      <w:lang w:val="ru-RU" w:eastAsia="ru-RU"/>
    </w:rPr>
    <w:pPr>
      <w:keepLines/>
      <w:spacing w:lineRule="auto" w:line="259" w:after="0"/>
      <w:outlineLvl w:val="9"/>
    </w:pPr>
  </w:style>
  <w:style w:type="table" w:styleId="1102">
    <w:name w:val="Таблица простая 3"/>
    <w:basedOn w:val="975"/>
    <w:next w:val="1102"/>
    <w:link w:val="969"/>
    <w:tblPr/>
  </w:style>
  <w:style w:type="character" w:styleId="1103">
    <w:name w:val="Неразрешенное упоминание"/>
    <w:next w:val="1103"/>
    <w:link w:val="969"/>
    <w:semiHidden/>
    <w:rPr>
      <w:color w:val="605E5C"/>
      <w:shd w:val="clear" w:fill="E1DFDD" w:color="auto"/>
    </w:rPr>
  </w:style>
  <w:style w:type="paragraph" w:styleId="1104">
    <w:name w:val="Заголовок"/>
    <w:basedOn w:val="969"/>
    <w:next w:val="969"/>
    <w:link w:val="1105"/>
    <w:rPr>
      <w:rFonts w:ascii="Times New Roman" w:hAnsi="Times New Roman"/>
      <w:sz w:val="24"/>
      <w:szCs w:val="24"/>
    </w:rPr>
    <w:pPr>
      <w:ind w:firstLine="709"/>
      <w:spacing w:after="120"/>
      <w:outlineLvl w:val="0"/>
    </w:pPr>
  </w:style>
  <w:style w:type="character" w:styleId="1105">
    <w:name w:val="Заголовок Знак"/>
    <w:next w:val="1105"/>
    <w:link w:val="1104"/>
    <w:rPr>
      <w:rFonts w:ascii="Times New Roman" w:hAnsi="Times New Roman"/>
      <w:sz w:val="24"/>
      <w:szCs w:val="24"/>
    </w:rPr>
  </w:style>
  <w:style w:type="table" w:styleId="1106">
    <w:name w:val="Сетка таблицы1"/>
    <w:basedOn w:val="975"/>
    <w:next w:val="1088"/>
    <w:link w:val="969"/>
    <w:rPr>
      <w:rFonts w:ascii="Calibri" w:hAnsi="Calibri" w:eastAsia="Calibri"/>
      <w:sz w:val="22"/>
      <w:szCs w:val="22"/>
      <w:lang w:eastAsia="en-US"/>
    </w:rPr>
    <w:tblPr/>
  </w:style>
  <w:style w:type="table" w:styleId="1107">
    <w:name w:val="Сетка таблицы2"/>
    <w:basedOn w:val="975"/>
    <w:next w:val="1088"/>
    <w:link w:val="969"/>
    <w:rPr>
      <w:rFonts w:ascii="Calibri" w:hAnsi="Calibri" w:eastAsia="Calibri"/>
      <w:sz w:val="22"/>
      <w:szCs w:val="22"/>
      <w:lang w:eastAsia="en-US"/>
    </w:rPr>
    <w:tblPr/>
  </w:style>
  <w:style w:type="paragraph" w:styleId="1108">
    <w:name w:val="таблСлева12"/>
    <w:basedOn w:val="969"/>
    <w:next w:val="1108"/>
    <w:link w:val="969"/>
    <w:rPr>
      <w:rFonts w:ascii="Times New Roman" w:hAnsi="Times New Roman"/>
      <w:iCs/>
      <w:sz w:val="24"/>
      <w:szCs w:val="28"/>
    </w:rPr>
    <w:pPr>
      <w:spacing w:lineRule="auto" w:line="240" w:after="0"/>
    </w:pPr>
  </w:style>
  <w:style w:type="table" w:styleId="1109">
    <w:name w:val="Сетка таблицы11"/>
    <w:basedOn w:val="975"/>
    <w:next w:val="1088"/>
    <w:link w:val="969"/>
    <w:rPr>
      <w:rFonts w:ascii="Calibri" w:hAnsi="Calibri" w:eastAsia="Calibri"/>
      <w:sz w:val="22"/>
      <w:szCs w:val="22"/>
      <w:lang w:eastAsia="en-US"/>
    </w:rPr>
    <w:tblPr/>
  </w:style>
  <w:style w:type="paragraph" w:styleId="1110">
    <w:name w:val="Без интервала"/>
    <w:next w:val="1110"/>
    <w:link w:val="969"/>
    <w:rPr>
      <w:sz w:val="22"/>
      <w:szCs w:val="22"/>
      <w:lang w:val="ru-RU" w:bidi="ar-SA" w:eastAsia="ru-RU"/>
    </w:rPr>
  </w:style>
  <w:style w:type="paragraph" w:styleId="1111">
    <w:name w:val="c21"/>
    <w:basedOn w:val="969"/>
    <w:next w:val="1111"/>
    <w:link w:val="969"/>
    <w:rPr>
      <w:rFonts w:ascii="Times New Roman" w:hAnsi="Times New Roman"/>
      <w:sz w:val="24"/>
      <w:szCs w:val="24"/>
    </w:rPr>
    <w:pPr>
      <w:spacing w:lineRule="auto" w:line="240" w:after="100" w:afterAutospacing="1" w:before="100" w:beforeAutospacing="1"/>
    </w:pPr>
  </w:style>
  <w:style w:type="table" w:styleId="1112">
    <w:name w:val="Table Normal1"/>
    <w:next w:val="1112"/>
    <w:link w:val="969"/>
    <w:semiHidden/>
    <w:rPr>
      <w:rFonts w:eastAsia="Calibri"/>
      <w:sz w:val="22"/>
      <w:szCs w:val="22"/>
      <w:lang w:val="en-US" w:bidi="ar-SA" w:eastAsia="en-US"/>
    </w:rPr>
    <w:pPr>
      <w:widowControl w:val="off"/>
    </w:pPr>
    <w:tblPr/>
  </w:style>
  <w:style w:type="character" w:styleId="14929" w:default="1">
    <w:name w:val="Default Paragraph Font"/>
    <w:uiPriority w:val="1"/>
    <w:semiHidden/>
    <w:unhideWhenUsed/>
  </w:style>
  <w:style w:type="numbering" w:styleId="14930" w:default="1">
    <w:name w:val="No List"/>
    <w:uiPriority w:val="99"/>
    <w:semiHidden/>
    <w:unhideWhenUsed/>
  </w:style>
  <w:style w:type="paragraph" w:styleId="14931" w:default="1">
    <w:name w:val="Normal"/>
    <w:qFormat/>
  </w:style>
  <w:style w:type="table" w:styleId="14932" w:default="1">
    <w:name w:val="Normal Table"/>
    <w:uiPriority w:val="99"/>
    <w:semiHidden/>
    <w:unhideWhenUsed/>
    <w:tbl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footer" Target="footer1.xml" /><Relationship Id="rId10" Type="http://schemas.openxmlformats.org/officeDocument/2006/relationships/footer" Target="footer2.xml" /><Relationship Id="rId11" Type="http://schemas.openxmlformats.org/officeDocument/2006/relationships/footer" Target="footer3.xml" /><Relationship Id="rId12" Type="http://schemas.openxmlformats.org/officeDocument/2006/relationships/footer" Target="footer4.xml" /><Relationship Id="rId13" Type="http://schemas.openxmlformats.org/officeDocument/2006/relationships/customXml" Target="../customXml/item1.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er3.xml.rels><?xml version="1.0" encoding="UTF-8" standalone="yes"?><Relationships xmlns="http://schemas.openxmlformats.org/package/2006/relationships"></Relationships>
</file>

<file path=word/_rels/footer4.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solidFill/>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w:settings xmlns:w="http://schemas.openxmlformats.org/wordprocessingml/2006/main">
  <w:SpecialFormsHighlight w:val="c9c8ff"/>
</w:settings>
</file>

<file path=customXml/itemProps1.xml><?xml version="1.0" encoding="utf-8"?>
<ds:datastoreItem xmlns:ds="http://schemas.openxmlformats.org/officeDocument/2006/customXml" ds:itemID="{5D0AEA6B-E499-4EEF-98A3-AFBB261C493E}">
  <ds:schemaRefs>
    <ds:schemaRef ds:uri="http://schemas.onlyoffice.com/settingsCustom"/>
  </ds:schemaRefs>
</ds:datastoreItem>
</file>

<file path=docProps/app.xml><?xml version="1.0" encoding="utf-8"?>
<Properties xmlns="http://schemas.openxmlformats.org/officeDocument/2006/extended-properties" xmlns:vt="http://schemas.openxmlformats.org/officeDocument/2006/docPropsVTypes">
  <Application>Р7-Офис/6.3.1.70</Application>
  <DocSecurity>0</DocSecurity>
  <HyperlinksChanged>false</HyperlinksChanged>
  <LinksUpToDate>false</LinksUpToDate>
  <ScaleCrop>false</ScaleCrop>
  <SharedDoc>false</SharedDoc>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revision>1</cp:revision>
  <dcterms:modified xsi:type="dcterms:W3CDTF">2022-09-08T12:32:34Z</dcterms:modified>
</cp:coreProperties>
</file>